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月份年龄到期台账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杨彩霞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152724********1222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马贵娥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152723********6020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刘翠女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152701********3621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贾玉英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152725********0026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许凤林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152626********6025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郝彩霞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152701********5729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斯庆花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152725********2728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李巧利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152722********2724</w:t>
      </w:r>
    </w:p>
    <w:p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陈英萍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150202********0947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2NiNGQ0NmM5ZTRiMTEzODc3ODU5NGY4ODg3OWUifQ=="/>
  </w:docVars>
  <w:rsids>
    <w:rsidRoot w:val="221270F3"/>
    <w:rsid w:val="221270F3"/>
    <w:rsid w:val="4F8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2024-03-01T02:18:16Z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093437E1E5CB461989BD8B0535DF1C9E_11</vt:lpwstr>
  </property>
</Properties>
</file>