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60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2724"/>
        <w:gridCol w:w="7050"/>
        <w:gridCol w:w="2370"/>
        <w:gridCol w:w="3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atLeast"/>
          <w:tblHeader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1"/>
                <w:szCs w:val="21"/>
              </w:rPr>
              <w:t>序号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1"/>
                <w:szCs w:val="21"/>
              </w:rPr>
              <w:t>评价指标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1"/>
                <w:szCs w:val="21"/>
              </w:rPr>
              <w:t>记分分值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1"/>
                <w:szCs w:val="21"/>
              </w:rPr>
              <w:t>考核依据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黑体" w:hAnsi="黑体" w:eastAsia="黑体" w:cs="宋体"/>
                <w:b/>
                <w:kern w:val="0"/>
                <w:sz w:val="21"/>
                <w:szCs w:val="21"/>
                <w:lang w:val="en-US" w:eastAsia="zh-Hans"/>
              </w:rPr>
              <w:t>数据来源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032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Hans"/>
              </w:rPr>
              <w:t>基础得分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Hans"/>
              </w:rPr>
              <w:t>（本项得分上限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default" w:ascii="楷体_GB2312" w:hAnsi="黑体" w:eastAsia="楷体_GB2312" w:cs="宋体"/>
                <w:kern w:val="0"/>
                <w:sz w:val="22"/>
                <w:szCs w:val="22"/>
                <w:lang w:eastAsia="zh-Hans"/>
              </w:rPr>
              <w:t>5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Hans"/>
              </w:rPr>
              <w:t>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基础分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初次参评企业基础分为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分，上一年度评价等级为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AA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级企业，下一年度基础分变更为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分，连续两年及两年以上评价等级为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AA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级企业，下一年度基础分变更为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分；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企业年度评价等级信息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交通局信用信息评价系统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6032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加分指标，</w:t>
            </w: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个指标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Hans"/>
              </w:rPr>
              <w:t>本项加分上限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楷体_GB2312" w:hAnsi="黑体" w:eastAsia="楷体_GB2312" w:cs="宋体"/>
                <w:kern w:val="0"/>
                <w:sz w:val="22"/>
                <w:szCs w:val="22"/>
                <w:lang w:eastAsia="zh-Hans"/>
              </w:rPr>
              <w:t>50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Hans"/>
              </w:rPr>
              <w:t>分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16032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val="en-US" w:eastAsia="zh-Hans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Hans"/>
              </w:rPr>
              <w:t>企业情况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纳税等级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评价周期内，被评为A级纳税人的，加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Hans"/>
              </w:rPr>
              <w:t>；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B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级纳税人的，加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分；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M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级纳税人的，加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；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税务局纳税公示信息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鄂尔多斯市税务局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守信激励对象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被其他市级及以上部门列入诚信“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守信激励对象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”且未列入各失信惩戒的，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加30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信用中国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国家企业信用信息系统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企业拥有车辆数量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1个≤车辆数&lt;50个，加3分；50个≤车辆&lt;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00个，加5分，车辆≥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00个，加10分。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现场检查或相关材料证明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完成政府指令性运输任务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圆满完成县级以上人民政府、交通主管部门或者道路运输管理机构指令性应急运输任务的，加10分。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表彰文件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及相关材料证明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安全生产落实情况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未被列入月度安全生产述职（重点监管）及重点督办企业名单的，每月加3分，加分上限30分。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检查及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相关材料证明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安全监督科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市交通运输综合执法支队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质量信誉考核等级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年度质量信誉考核结果为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(AAA)级，加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分；(AA)级，加</w:t>
            </w:r>
            <w:r>
              <w:rPr>
                <w:rFonts w:hint="default" w:ascii="宋体" w:hAnsi="宋体" w:eastAsia="宋体" w:cs="宋体"/>
                <w:kern w:val="0"/>
                <w:sz w:val="18"/>
                <w:szCs w:val="18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Hans"/>
              </w:rPr>
              <w:t>；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危货企业年度质量信誉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考核结果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9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表彰嘉奖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获政府表彰奖励的。国家级，加20分；省级，加15分；盟市级，加10分；集体或企业职工被媒体曝光表扬的。央媒，加20分；自治区媒体；加15分；市级、旗区级加10分；评价周期内，参与慈善捐赠的，加10分；（加分上限30分）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表彰文件、媒体报道及相关材料证明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16032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7263"/>
              </w:tabs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黑体" w:hAnsi="黑体" w:eastAsia="黑体" w:cs="宋体"/>
                <w:kern w:val="0"/>
                <w:sz w:val="22"/>
                <w:szCs w:val="22"/>
              </w:rPr>
              <w:t>减分指标</w:t>
            </w: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eastAsia="zh-Hans"/>
              </w:rPr>
              <w:t>，</w:t>
            </w: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Hans"/>
              </w:rPr>
              <w:t>个指标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Hans"/>
              </w:rPr>
              <w:t>本项减分上限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default" w:ascii="楷体_GB2312" w:hAnsi="黑体" w:eastAsia="楷体_GB2312" w:cs="宋体"/>
                <w:kern w:val="0"/>
                <w:sz w:val="22"/>
                <w:szCs w:val="22"/>
                <w:lang w:eastAsia="zh-Hans"/>
              </w:rPr>
              <w:t>00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  <w:lang w:val="en-US" w:eastAsia="zh-Hans"/>
              </w:rPr>
              <w:t>分</w:t>
            </w:r>
            <w:r>
              <w:rPr>
                <w:rFonts w:hint="eastAsia" w:ascii="楷体_GB2312" w:hAnsi="黑体" w:eastAsia="楷体_GB2312" w:cs="宋体"/>
                <w:kern w:val="0"/>
                <w:sz w:val="22"/>
                <w:szCs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6032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7353"/>
              </w:tabs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ab/>
            </w: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CN"/>
              </w:rPr>
              <w:t>安全生产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ind w:left="0" w:leftChars="0"/>
              <w:jc w:val="both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被列入月度安全生产述职（重点监管）企业名单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被列为月度安全生产述职（重点监管）的企业，扣30分/次，扣分上限300分。</w:t>
            </w:r>
          </w:p>
        </w:tc>
        <w:tc>
          <w:tcPr>
            <w:tcW w:w="2370" w:type="dxa"/>
            <w:vMerge w:val="restart"/>
            <w:shd w:val="clear" w:color="auto" w:fill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《鄂尔多斯市交通运输局“两客一危”生产经营单位安全生产述职制度》</w:t>
            </w:r>
          </w:p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市交通运输局每月曝光安全生产重点监管企业和重点督办企业名单</w:t>
            </w:r>
          </w:p>
        </w:tc>
        <w:tc>
          <w:tcPr>
            <w:tcW w:w="3276" w:type="dxa"/>
            <w:vMerge w:val="restart"/>
            <w:shd w:val="clear" w:color="auto" w:fill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安全监督科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被列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入月度安全生产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>重点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督办企业名单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Hans"/>
              </w:rPr>
              <w:tab/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被列为月度安全生产重点督办企业，扣10分/次，扣分上限100分。</w:t>
            </w:r>
          </w:p>
        </w:tc>
        <w:tc>
          <w:tcPr>
            <w:tcW w:w="237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276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发生安全生产责任事故的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扣100分/次，扣完为止。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安全生产事故责任认定书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市交通运输综合执法支队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6032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  <w:lang w:val="en-US" w:eastAsia="zh-CN"/>
              </w:rPr>
              <w:t>经营行为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 xml:space="preserve">质量信誉考核等级为B级的企业 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年度质量信誉考核为B级的企业，扣50分。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危货企业年度质量信誉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考核结果</w:t>
            </w:r>
          </w:p>
        </w:tc>
        <w:tc>
          <w:tcPr>
            <w:tcW w:w="3276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市交通运输服务中心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违背信用承诺的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评价周期内，有违背信用承诺行为的，扣50分。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信用承诺书及相关检查</w:t>
            </w:r>
          </w:p>
        </w:tc>
        <w:tc>
          <w:tcPr>
            <w:tcW w:w="3276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行政处罚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扣10分/次，扣分上限100分。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行政处罚信息公示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市交通运输综合执法支队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6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因整改不到位或拒不整改被责令停产停业的</w:t>
            </w:r>
          </w:p>
        </w:tc>
        <w:tc>
          <w:tcPr>
            <w:tcW w:w="705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扣100分/次，扣完为止。</w:t>
            </w: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行政执法文书</w:t>
            </w:r>
          </w:p>
        </w:tc>
        <w:tc>
          <w:tcPr>
            <w:tcW w:w="32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市交通运输综合执法支队</w:t>
            </w:r>
          </w:p>
        </w:tc>
      </w:tr>
    </w:tbl>
    <w:p/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jc w:val="center"/>
    </w:pPr>
    <w:r>
      <w:rPr>
        <w:rFonts w:hint="eastAsia" w:ascii="方正小标宋简体" w:hAnsi="宋体" w:eastAsia="方正小标宋简体" w:cs="宋体"/>
        <w:color w:val="000000"/>
        <w:kern w:val="0"/>
        <w:sz w:val="36"/>
        <w:szCs w:val="36"/>
        <w:lang w:val="en-US" w:eastAsia="zh-Hans"/>
      </w:rPr>
      <w:t>鄂尔多斯市</w:t>
    </w:r>
    <w:r>
      <w:rPr>
        <w:rFonts w:hint="eastAsia" w:ascii="方正小标宋简体" w:hAnsi="宋体" w:eastAsia="方正小标宋简体" w:cs="宋体"/>
        <w:color w:val="000000"/>
        <w:kern w:val="0"/>
        <w:sz w:val="36"/>
        <w:szCs w:val="36"/>
      </w:rPr>
      <w:t>交通运输信用评价标准</w:t>
    </w:r>
    <w:r>
      <w:rPr>
        <w:rFonts w:hint="eastAsia" w:ascii="方正小标宋简体" w:hAnsi="宋体" w:eastAsia="方正小标宋简体" w:cs="宋体"/>
        <w:color w:val="000000"/>
        <w:kern w:val="0"/>
        <w:sz w:val="28"/>
        <w:szCs w:val="28"/>
      </w:rPr>
      <w:t>（</w:t>
    </w:r>
    <w:r>
      <w:rPr>
        <w:rFonts w:hint="eastAsia" w:ascii="方正小标宋简体" w:hAnsi="宋体" w:eastAsia="方正小标宋简体" w:cs="宋体"/>
        <w:color w:val="000000"/>
        <w:kern w:val="0"/>
        <w:sz w:val="28"/>
        <w:szCs w:val="28"/>
        <w:lang w:val="en-US" w:eastAsia="zh-CN"/>
      </w:rPr>
      <w:t>危货</w:t>
    </w:r>
    <w:r>
      <w:rPr>
        <w:rFonts w:hint="eastAsia" w:ascii="方正小标宋简体" w:hAnsi="宋体" w:eastAsia="方正小标宋简体" w:cs="宋体"/>
        <w:color w:val="000000"/>
        <w:kern w:val="0"/>
        <w:sz w:val="28"/>
        <w:szCs w:val="28"/>
        <w:lang w:val="en-US" w:eastAsia="zh-Hans"/>
      </w:rPr>
      <w:t>企业</w:t>
    </w:r>
    <w:r>
      <w:rPr>
        <w:rFonts w:hint="eastAsia" w:ascii="方正小标宋简体" w:hAnsi="宋体" w:eastAsia="方正小标宋简体" w:cs="宋体"/>
        <w:color w:val="000000"/>
        <w:kern w:val="0"/>
        <w:sz w:val="28"/>
        <w:szCs w:val="28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Yjk2MjA1ZDA4OGE0M2I1Y2M0YzZkNWY4OGRmOGQifQ=="/>
  </w:docVars>
  <w:rsids>
    <w:rsidRoot w:val="00172A27"/>
    <w:rsid w:val="01A56544"/>
    <w:rsid w:val="02070E25"/>
    <w:rsid w:val="024B7DF1"/>
    <w:rsid w:val="02875646"/>
    <w:rsid w:val="06391C46"/>
    <w:rsid w:val="06E50692"/>
    <w:rsid w:val="0A9B43AB"/>
    <w:rsid w:val="0BDA0D33"/>
    <w:rsid w:val="0DB5782C"/>
    <w:rsid w:val="0E8A5DE3"/>
    <w:rsid w:val="0F2C086B"/>
    <w:rsid w:val="15157664"/>
    <w:rsid w:val="16331C36"/>
    <w:rsid w:val="185D0E15"/>
    <w:rsid w:val="1E312EFF"/>
    <w:rsid w:val="1EDFAB25"/>
    <w:rsid w:val="1FE142D6"/>
    <w:rsid w:val="20EC5376"/>
    <w:rsid w:val="23940548"/>
    <w:rsid w:val="23F549CE"/>
    <w:rsid w:val="266D6A9E"/>
    <w:rsid w:val="268304A8"/>
    <w:rsid w:val="2A4C3255"/>
    <w:rsid w:val="2B41318B"/>
    <w:rsid w:val="2D974877"/>
    <w:rsid w:val="33B1105E"/>
    <w:rsid w:val="34DD3449"/>
    <w:rsid w:val="36D20390"/>
    <w:rsid w:val="370A574F"/>
    <w:rsid w:val="3A1C6079"/>
    <w:rsid w:val="3B8A09A2"/>
    <w:rsid w:val="3E6A0ABD"/>
    <w:rsid w:val="3E6E4CB2"/>
    <w:rsid w:val="3F6D145E"/>
    <w:rsid w:val="3FBA8953"/>
    <w:rsid w:val="3FD8434D"/>
    <w:rsid w:val="45B20A85"/>
    <w:rsid w:val="4BA16572"/>
    <w:rsid w:val="50B909AE"/>
    <w:rsid w:val="52CF2E03"/>
    <w:rsid w:val="532837DA"/>
    <w:rsid w:val="55ED4C4C"/>
    <w:rsid w:val="562E7ED5"/>
    <w:rsid w:val="574216FD"/>
    <w:rsid w:val="58DA7DBC"/>
    <w:rsid w:val="594D9DA3"/>
    <w:rsid w:val="5AF3C5F5"/>
    <w:rsid w:val="5B287ADD"/>
    <w:rsid w:val="5B3565E0"/>
    <w:rsid w:val="5B6E41A3"/>
    <w:rsid w:val="5CDF6B02"/>
    <w:rsid w:val="5DAB78AB"/>
    <w:rsid w:val="5DDF2CA0"/>
    <w:rsid w:val="5E0A2DD7"/>
    <w:rsid w:val="62243F99"/>
    <w:rsid w:val="634B549F"/>
    <w:rsid w:val="68CF0917"/>
    <w:rsid w:val="69BF718B"/>
    <w:rsid w:val="6BAA32FA"/>
    <w:rsid w:val="6C375961"/>
    <w:rsid w:val="6D6B12E5"/>
    <w:rsid w:val="6DBB17F6"/>
    <w:rsid w:val="6DBB8AEA"/>
    <w:rsid w:val="6F07B7AB"/>
    <w:rsid w:val="6F2B08E1"/>
    <w:rsid w:val="73D80A04"/>
    <w:rsid w:val="75C75E2B"/>
    <w:rsid w:val="7657A204"/>
    <w:rsid w:val="766F0A51"/>
    <w:rsid w:val="76DD17C8"/>
    <w:rsid w:val="785E0CFE"/>
    <w:rsid w:val="7AFFA802"/>
    <w:rsid w:val="7BDCE920"/>
    <w:rsid w:val="7BFF35DF"/>
    <w:rsid w:val="7D7E1962"/>
    <w:rsid w:val="7D7F760C"/>
    <w:rsid w:val="7DF30334"/>
    <w:rsid w:val="7E8946E4"/>
    <w:rsid w:val="7FDF2736"/>
    <w:rsid w:val="7FFEB135"/>
    <w:rsid w:val="9BFC5609"/>
    <w:rsid w:val="ABBEAC40"/>
    <w:rsid w:val="AF9FC412"/>
    <w:rsid w:val="AFEED544"/>
    <w:rsid w:val="B1FFA6AD"/>
    <w:rsid w:val="B5FF6A29"/>
    <w:rsid w:val="B7DF94A8"/>
    <w:rsid w:val="B8BF7F04"/>
    <w:rsid w:val="BE2519D7"/>
    <w:rsid w:val="CC771E59"/>
    <w:rsid w:val="D709E785"/>
    <w:rsid w:val="DB6D3417"/>
    <w:rsid w:val="DEFB717D"/>
    <w:rsid w:val="DFFF0A95"/>
    <w:rsid w:val="DFFF5BB6"/>
    <w:rsid w:val="EE1DE69B"/>
    <w:rsid w:val="EF630CC9"/>
    <w:rsid w:val="EFBE712E"/>
    <w:rsid w:val="F5FD93AA"/>
    <w:rsid w:val="F7FCA170"/>
    <w:rsid w:val="F85E5E89"/>
    <w:rsid w:val="F9FFBCF2"/>
    <w:rsid w:val="FB727222"/>
    <w:rsid w:val="FD7FF887"/>
    <w:rsid w:val="FFF78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3"/>
    <w:qFormat/>
    <w:uiPriority w:val="0"/>
    <w:pPr>
      <w:ind w:firstLine="420" w:firstLineChars="200"/>
    </w:p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54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2021-09-01T23:06:00Z</dcterms:created>
  <dc:creator>apple</dc:creator>
  <cp:lastModifiedBy>greatwall</cp:lastModifiedBy>
  <cp:lastPrinted>2024-05-11T16:28:00Z</cp:lastPrinted>
  <dcterms:modified xsi:type="dcterms:W3CDTF">2024-07-03T16:43:55Z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0F30891A2CD346E49EF0516034609CFC_13</vt:lpwstr>
  </property>
</Properties>
</file>