
<file path=[Content_Types].xml><?xml version="1.0" encoding="utf-8"?>
<Types xmlns="http://schemas.openxmlformats.org/package/2006/content-types">
  <Default Extension="xml" ContentType="application/xml"/>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286A8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pPr>
      <w:r>
        <w:rPr>
          <w:rStyle w:val="12"/>
          <w:rFonts w:hint="eastAsia" w:ascii="宋体" w:hAnsi="宋体" w:eastAsia="宋体" w:cs="宋体"/>
          <w:sz w:val="24"/>
          <w:szCs w:val="24"/>
          <w:bdr w:val="none" w:color="auto" w:sz="0" w:space="0"/>
        </w:rPr>
        <w:t>附件一 、响应文件格式</w:t>
      </w:r>
    </w:p>
    <w:p w14:paraId="0FDE381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b/>
          <w:bCs/>
          <w:sz w:val="48"/>
          <w:szCs w:val="48"/>
        </w:rPr>
      </w:pPr>
      <w:r>
        <w:rPr>
          <w:rStyle w:val="12"/>
          <w:rFonts w:hint="eastAsia" w:ascii="宋体" w:hAnsi="宋体" w:eastAsia="宋体" w:cs="宋体"/>
          <w:b/>
          <w:sz w:val="31"/>
          <w:szCs w:val="31"/>
          <w:bdr w:val="none" w:color="auto" w:sz="0" w:space="0"/>
        </w:rPr>
        <w:t> </w:t>
      </w:r>
    </w:p>
    <w:p w14:paraId="439229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b/>
          <w:bCs/>
          <w:sz w:val="48"/>
          <w:szCs w:val="48"/>
        </w:rPr>
      </w:pPr>
      <w:r>
        <w:rPr>
          <w:rStyle w:val="12"/>
          <w:rFonts w:hint="eastAsia" w:ascii="宋体" w:hAnsi="宋体" w:eastAsia="宋体" w:cs="宋体"/>
          <w:b/>
          <w:sz w:val="31"/>
          <w:szCs w:val="31"/>
          <w:bdr w:val="none" w:color="auto" w:sz="0" w:space="0"/>
        </w:rPr>
        <w:t> </w:t>
      </w:r>
    </w:p>
    <w:p w14:paraId="03F53E6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b/>
          <w:bCs/>
          <w:sz w:val="48"/>
          <w:szCs w:val="48"/>
        </w:rPr>
      </w:pPr>
      <w:r>
        <w:rPr>
          <w:rStyle w:val="12"/>
          <w:rFonts w:hint="eastAsia" w:ascii="宋体" w:hAnsi="宋体" w:eastAsia="宋体" w:cs="宋体"/>
          <w:b/>
          <w:sz w:val="31"/>
          <w:szCs w:val="31"/>
          <w:bdr w:val="none" w:color="auto" w:sz="0" w:space="0"/>
        </w:rPr>
        <w:t>   响应文件格式（响应文件须胶装）</w:t>
      </w:r>
    </w:p>
    <w:p w14:paraId="7554E08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center"/>
      </w:pPr>
      <w:r>
        <w:rPr>
          <w:rStyle w:val="12"/>
          <w:rFonts w:hint="default" w:ascii="Times New Roman" w:hAnsi="Times New Roman" w:cs="Times New Roman"/>
          <w:sz w:val="31"/>
          <w:szCs w:val="31"/>
          <w:bdr w:val="none" w:color="auto" w:sz="0" w:space="0"/>
        </w:rPr>
        <w:t> </w:t>
      </w:r>
    </w:p>
    <w:p w14:paraId="3FE2724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center"/>
      </w:pPr>
      <w:r>
        <w:rPr>
          <w:rStyle w:val="12"/>
          <w:rFonts w:hint="default" w:ascii="Times New Roman" w:hAnsi="Times New Roman" w:cs="Times New Roman"/>
          <w:sz w:val="31"/>
          <w:szCs w:val="31"/>
          <w:bdr w:val="none" w:color="auto" w:sz="0" w:space="0"/>
        </w:rPr>
        <w:t> </w:t>
      </w:r>
    </w:p>
    <w:p w14:paraId="2389D33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center"/>
      </w:pPr>
      <w:r>
        <w:rPr>
          <w:rStyle w:val="12"/>
          <w:rFonts w:hint="default" w:ascii="Times New Roman" w:hAnsi="Times New Roman" w:cs="Times New Roman"/>
          <w:sz w:val="31"/>
          <w:szCs w:val="31"/>
          <w:bdr w:val="none" w:color="auto" w:sz="0" w:space="0"/>
        </w:rPr>
        <w:t> </w:t>
      </w:r>
    </w:p>
    <w:p w14:paraId="14B9B48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12"/>
          <w:rFonts w:hint="eastAsia" w:ascii="宋体" w:hAnsi="宋体" w:eastAsia="宋体" w:cs="宋体"/>
          <w:sz w:val="36"/>
          <w:szCs w:val="36"/>
          <w:bdr w:val="none" w:color="auto" w:sz="0" w:space="0"/>
          <w:vertAlign w:val="baseline"/>
        </w:rPr>
        <w:t>                  响应文件封面</w:t>
      </w:r>
    </w:p>
    <w:p w14:paraId="422E5EC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175"/>
      </w:pPr>
      <w:r>
        <w:rPr>
          <w:rStyle w:val="12"/>
          <w:rFonts w:hint="eastAsia" w:ascii="宋体" w:hAnsi="宋体" w:eastAsia="宋体" w:cs="宋体"/>
          <w:sz w:val="36"/>
          <w:szCs w:val="36"/>
          <w:bdr w:val="none" w:color="auto" w:sz="0" w:space="0"/>
        </w:rPr>
        <w:t> </w:t>
      </w:r>
    </w:p>
    <w:p w14:paraId="4766FE3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6"/>
          <w:szCs w:val="36"/>
          <w:bdr w:val="none" w:color="auto" w:sz="0" w:space="0"/>
        </w:rPr>
        <w:t>           </w:t>
      </w:r>
    </w:p>
    <w:p w14:paraId="4D12CF3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95"/>
      </w:pPr>
      <w:r>
        <w:rPr>
          <w:rStyle w:val="12"/>
          <w:rFonts w:hint="eastAsia" w:ascii="宋体" w:hAnsi="宋体" w:eastAsia="宋体" w:cs="宋体"/>
          <w:sz w:val="72"/>
          <w:szCs w:val="72"/>
          <w:bdr w:val="none" w:color="auto" w:sz="0" w:space="0"/>
        </w:rPr>
        <w:t>响 应 文 件</w:t>
      </w:r>
    </w:p>
    <w:p w14:paraId="7B1CED5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770"/>
      </w:pPr>
      <w:r>
        <w:rPr>
          <w:rStyle w:val="12"/>
          <w:rFonts w:hint="eastAsia" w:ascii="宋体" w:hAnsi="宋体" w:eastAsia="宋体" w:cs="宋体"/>
          <w:sz w:val="43"/>
          <w:szCs w:val="43"/>
          <w:bdr w:val="none" w:color="auto" w:sz="0" w:space="0"/>
        </w:rPr>
        <w:t>        </w:t>
      </w:r>
    </w:p>
    <w:p w14:paraId="53ED6C3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770"/>
      </w:pPr>
      <w:r>
        <w:rPr>
          <w:rStyle w:val="12"/>
          <w:rFonts w:hint="eastAsia" w:ascii="宋体" w:hAnsi="宋体" w:eastAsia="宋体" w:cs="宋体"/>
          <w:sz w:val="43"/>
          <w:szCs w:val="43"/>
          <w:bdr w:val="none" w:color="auto" w:sz="0" w:space="0"/>
        </w:rPr>
        <w:t> </w:t>
      </w:r>
    </w:p>
    <w:p w14:paraId="617A204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770"/>
      </w:pPr>
      <w:r>
        <w:rPr>
          <w:rStyle w:val="12"/>
          <w:rFonts w:hint="eastAsia" w:ascii="宋体" w:hAnsi="宋体" w:eastAsia="宋体" w:cs="宋体"/>
          <w:sz w:val="43"/>
          <w:szCs w:val="43"/>
          <w:bdr w:val="none" w:color="auto" w:sz="0" w:space="0"/>
        </w:rPr>
        <w:t> </w:t>
      </w:r>
    </w:p>
    <w:p w14:paraId="35D0D87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770"/>
      </w:pPr>
      <w:r>
        <w:rPr>
          <w:rStyle w:val="12"/>
          <w:rFonts w:hint="eastAsia" w:ascii="宋体" w:hAnsi="宋体" w:eastAsia="宋体" w:cs="宋体"/>
          <w:sz w:val="43"/>
          <w:szCs w:val="43"/>
          <w:bdr w:val="none" w:color="auto" w:sz="0" w:space="0"/>
        </w:rPr>
        <w:t> </w:t>
      </w:r>
    </w:p>
    <w:p w14:paraId="266C997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770"/>
      </w:pPr>
      <w:r>
        <w:rPr>
          <w:rStyle w:val="12"/>
          <w:rFonts w:hint="eastAsia" w:ascii="宋体" w:hAnsi="宋体" w:eastAsia="宋体" w:cs="宋体"/>
          <w:sz w:val="43"/>
          <w:szCs w:val="43"/>
          <w:bdr w:val="none" w:color="auto" w:sz="0" w:space="0"/>
        </w:rPr>
        <w:t> </w:t>
      </w:r>
    </w:p>
    <w:p w14:paraId="590061D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200"/>
      </w:pPr>
      <w:r>
        <w:rPr>
          <w:rStyle w:val="12"/>
          <w:rFonts w:hint="eastAsia" w:ascii="宋体" w:hAnsi="宋体" w:eastAsia="宋体" w:cs="宋体"/>
          <w:sz w:val="30"/>
          <w:szCs w:val="30"/>
          <w:bdr w:val="none" w:color="auto" w:sz="0" w:space="0"/>
        </w:rPr>
        <w:t>项目名称:</w:t>
      </w:r>
    </w:p>
    <w:p w14:paraId="68ADDCA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43"/>
          <w:szCs w:val="43"/>
          <w:bdr w:val="none" w:color="auto" w:sz="0" w:space="0"/>
        </w:rPr>
        <w:t> </w:t>
      </w:r>
    </w:p>
    <w:p w14:paraId="317C49E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200"/>
      </w:pPr>
      <w:r>
        <w:rPr>
          <w:rStyle w:val="12"/>
          <w:rFonts w:hint="eastAsia" w:ascii="宋体" w:hAnsi="宋体" w:eastAsia="宋体" w:cs="宋体"/>
          <w:sz w:val="30"/>
          <w:szCs w:val="30"/>
          <w:bdr w:val="none" w:color="auto" w:sz="0" w:space="0"/>
        </w:rPr>
        <w:t>响应人:</w:t>
      </w:r>
    </w:p>
    <w:p w14:paraId="096FC5B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200"/>
      </w:pPr>
      <w:r>
        <w:rPr>
          <w:rStyle w:val="12"/>
          <w:rFonts w:hint="eastAsia" w:ascii="宋体" w:hAnsi="宋体" w:eastAsia="宋体" w:cs="宋体"/>
          <w:sz w:val="30"/>
          <w:szCs w:val="30"/>
          <w:bdr w:val="none" w:color="auto" w:sz="0" w:space="0"/>
        </w:rPr>
        <w:t>响应人地址:</w:t>
      </w:r>
    </w:p>
    <w:p w14:paraId="58BFADE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200"/>
      </w:pPr>
      <w:r>
        <w:rPr>
          <w:rStyle w:val="12"/>
          <w:rFonts w:hint="eastAsia" w:ascii="宋体" w:hAnsi="宋体" w:eastAsia="宋体" w:cs="宋体"/>
          <w:sz w:val="30"/>
          <w:szCs w:val="30"/>
          <w:bdr w:val="none" w:color="auto" w:sz="0" w:space="0"/>
        </w:rPr>
        <w:t> </w:t>
      </w:r>
    </w:p>
    <w:p w14:paraId="27308EC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200"/>
      </w:pPr>
      <w:r>
        <w:rPr>
          <w:rStyle w:val="12"/>
          <w:rFonts w:hint="eastAsia" w:ascii="宋体" w:hAnsi="宋体" w:eastAsia="宋体" w:cs="宋体"/>
          <w:sz w:val="30"/>
          <w:szCs w:val="30"/>
          <w:bdr w:val="none" w:color="auto" w:sz="0" w:space="0"/>
        </w:rPr>
        <w:t>联系电话:</w:t>
      </w:r>
    </w:p>
    <w:p w14:paraId="4B7A386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200"/>
      </w:pPr>
      <w:r>
        <w:rPr>
          <w:rStyle w:val="12"/>
          <w:rFonts w:hint="eastAsia" w:ascii="宋体" w:hAnsi="宋体" w:eastAsia="宋体" w:cs="宋体"/>
          <w:sz w:val="30"/>
          <w:szCs w:val="30"/>
          <w:bdr w:val="none" w:color="auto" w:sz="0" w:space="0"/>
        </w:rPr>
        <w:t> </w:t>
      </w:r>
    </w:p>
    <w:p w14:paraId="4225A82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1350"/>
      </w:pPr>
      <w:r>
        <w:rPr>
          <w:rStyle w:val="12"/>
          <w:rFonts w:hint="eastAsia" w:ascii="宋体" w:hAnsi="宋体" w:eastAsia="宋体" w:cs="宋体"/>
          <w:sz w:val="30"/>
          <w:szCs w:val="30"/>
          <w:bdr w:val="none" w:color="auto" w:sz="0" w:space="0"/>
        </w:rPr>
        <w:t>                年   月   日</w:t>
      </w:r>
    </w:p>
    <w:p w14:paraId="2EEFFEB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rPr>
          <w:b/>
          <w:bCs/>
          <w:sz w:val="39"/>
          <w:szCs w:val="39"/>
        </w:rPr>
      </w:pPr>
    </w:p>
    <w:p w14:paraId="6202251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jc w:val="center"/>
      </w:pPr>
      <w:r>
        <w:rPr>
          <w:rStyle w:val="12"/>
          <w:rFonts w:hint="eastAsia" w:ascii="宋体" w:hAnsi="宋体" w:eastAsia="宋体" w:cs="宋体"/>
          <w:sz w:val="36"/>
          <w:szCs w:val="36"/>
          <w:bdr w:val="none" w:color="auto" w:sz="0" w:space="0"/>
        </w:rPr>
        <w:t>响应文件目录</w:t>
      </w:r>
    </w:p>
    <w:p w14:paraId="509F1E4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pPr>
      <w:r>
        <w:rPr>
          <w:rStyle w:val="12"/>
          <w:rFonts w:hint="eastAsia" w:ascii="宋体" w:hAnsi="宋体" w:eastAsia="宋体" w:cs="宋体"/>
          <w:sz w:val="31"/>
          <w:szCs w:val="31"/>
          <w:bdr w:val="none" w:color="auto" w:sz="0" w:space="0"/>
        </w:rPr>
        <w:t> </w:t>
      </w:r>
    </w:p>
    <w:p w14:paraId="76F8568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pPr>
      <w:r>
        <w:rPr>
          <w:rFonts w:hint="eastAsia" w:ascii="宋体" w:hAnsi="宋体" w:eastAsia="宋体" w:cs="宋体"/>
          <w:sz w:val="21"/>
          <w:szCs w:val="21"/>
          <w:bdr w:val="none" w:color="auto" w:sz="0" w:space="0"/>
        </w:rPr>
        <w:t>一.响应承诺书…………………………………………………………（ ）</w:t>
      </w:r>
    </w:p>
    <w:p w14:paraId="51D413F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pPr>
      <w:r>
        <w:rPr>
          <w:rFonts w:hint="eastAsia" w:ascii="宋体" w:hAnsi="宋体" w:eastAsia="宋体" w:cs="宋体"/>
          <w:sz w:val="21"/>
          <w:szCs w:val="21"/>
          <w:bdr w:val="none" w:color="auto" w:sz="0" w:space="0"/>
        </w:rPr>
        <w:t>二.响应函………………………………………………………………（ ）</w:t>
      </w:r>
    </w:p>
    <w:p w14:paraId="6636B8F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pPr>
      <w:r>
        <w:rPr>
          <w:rFonts w:hint="eastAsia" w:ascii="宋体" w:hAnsi="宋体" w:eastAsia="宋体" w:cs="宋体"/>
          <w:sz w:val="21"/>
          <w:szCs w:val="21"/>
          <w:bdr w:val="none" w:color="auto" w:sz="0" w:space="0"/>
        </w:rPr>
        <w:t>三.法定代表人身份证明………………………………………………（ ）</w:t>
      </w:r>
    </w:p>
    <w:p w14:paraId="3D96BC7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pPr>
      <w:r>
        <w:rPr>
          <w:rFonts w:hint="eastAsia" w:ascii="宋体" w:hAnsi="宋体" w:eastAsia="宋体" w:cs="宋体"/>
          <w:sz w:val="21"/>
          <w:szCs w:val="21"/>
          <w:bdr w:val="none" w:color="auto" w:sz="0" w:space="0"/>
        </w:rPr>
        <w:t>四.法定代表人授权委托书……………………………………………（ ）</w:t>
      </w:r>
    </w:p>
    <w:p w14:paraId="5577317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pPr>
      <w:r>
        <w:rPr>
          <w:rFonts w:hint="eastAsia" w:ascii="宋体" w:hAnsi="宋体" w:eastAsia="宋体" w:cs="宋体"/>
          <w:sz w:val="21"/>
          <w:szCs w:val="21"/>
          <w:bdr w:val="none" w:color="auto" w:sz="0" w:space="0"/>
        </w:rPr>
        <w:t>五.响应人基本情况表…………………………………………………（ ）</w:t>
      </w:r>
    </w:p>
    <w:p w14:paraId="141AC84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pPr>
      <w:r>
        <w:rPr>
          <w:rFonts w:hint="eastAsia" w:ascii="宋体" w:hAnsi="宋体" w:eastAsia="宋体" w:cs="宋体"/>
          <w:sz w:val="21"/>
          <w:szCs w:val="21"/>
          <w:bdr w:val="none" w:color="auto" w:sz="0" w:space="0"/>
        </w:rPr>
        <w:t>六.中介服务机构人员情况表…………………………………………（ ）</w:t>
      </w:r>
    </w:p>
    <w:p w14:paraId="11A4C22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pPr>
      <w:r>
        <w:rPr>
          <w:rFonts w:hint="eastAsia" w:ascii="宋体" w:hAnsi="宋体" w:eastAsia="宋体" w:cs="宋体"/>
          <w:sz w:val="21"/>
          <w:szCs w:val="21"/>
          <w:bdr w:val="none" w:color="auto" w:sz="0" w:space="0"/>
        </w:rPr>
        <w:t>七.本项目服务人员拟派表……………………………………………（ ）</w:t>
      </w:r>
    </w:p>
    <w:p w14:paraId="39FD9B5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pPr>
      <w:r>
        <w:rPr>
          <w:rFonts w:hint="eastAsia" w:ascii="宋体" w:hAnsi="宋体" w:eastAsia="宋体" w:cs="宋体"/>
          <w:sz w:val="21"/>
          <w:szCs w:val="21"/>
          <w:bdr w:val="none" w:color="auto" w:sz="0" w:space="0"/>
        </w:rPr>
        <w:t>八.服务方案……………………………………………………………（ ）</w:t>
      </w:r>
    </w:p>
    <w:p w14:paraId="452EBF4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pPr>
      <w:r>
        <w:rPr>
          <w:rFonts w:hint="eastAsia" w:ascii="宋体" w:hAnsi="宋体" w:eastAsia="宋体" w:cs="宋体"/>
          <w:sz w:val="21"/>
          <w:szCs w:val="21"/>
          <w:bdr w:val="none" w:color="auto" w:sz="0" w:space="0"/>
        </w:rPr>
        <w:t>九.业绩…………………………………………………………… … （ ）</w:t>
      </w:r>
    </w:p>
    <w:p w14:paraId="77FC5A9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pPr>
      <w:r>
        <w:rPr>
          <w:rFonts w:hint="eastAsia" w:ascii="宋体" w:hAnsi="宋体" w:eastAsia="宋体" w:cs="宋体"/>
          <w:sz w:val="21"/>
          <w:szCs w:val="21"/>
          <w:bdr w:val="none" w:color="auto" w:sz="0" w:space="0"/>
        </w:rPr>
        <w:t>十.各类证明材料及其他相关资料………………………………… （ ）</w:t>
      </w:r>
    </w:p>
    <w:p w14:paraId="62AC1F0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pPr>
      <w:r>
        <w:rPr>
          <w:rFonts w:hint="eastAsia" w:ascii="宋体" w:hAnsi="宋体" w:eastAsia="宋体" w:cs="宋体"/>
          <w:sz w:val="21"/>
          <w:szCs w:val="21"/>
          <w:bdr w:val="none" w:color="auto" w:sz="0" w:space="0"/>
        </w:rPr>
        <w:t> </w:t>
      </w:r>
    </w:p>
    <w:p w14:paraId="289D664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pPr>
      <w:r>
        <w:rPr>
          <w:rFonts w:hint="eastAsia" w:ascii="宋体" w:hAnsi="宋体" w:eastAsia="宋体" w:cs="宋体"/>
          <w:sz w:val="21"/>
          <w:szCs w:val="21"/>
          <w:bdr w:val="none" w:color="auto" w:sz="0" w:space="0"/>
        </w:rPr>
        <w:t> </w:t>
      </w:r>
    </w:p>
    <w:p w14:paraId="4D976CF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pPr>
      <w:r>
        <w:rPr>
          <w:rFonts w:hint="eastAsia" w:ascii="宋体" w:hAnsi="宋体" w:eastAsia="宋体" w:cs="宋体"/>
          <w:sz w:val="21"/>
          <w:szCs w:val="21"/>
          <w:bdr w:val="none" w:color="auto" w:sz="0" w:space="0"/>
        </w:rPr>
        <w:t> </w:t>
      </w:r>
    </w:p>
    <w:p w14:paraId="1BB5A74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pPr>
      <w:r>
        <w:rPr>
          <w:rFonts w:hint="eastAsia" w:ascii="宋体" w:hAnsi="宋体" w:eastAsia="宋体" w:cs="宋体"/>
          <w:sz w:val="21"/>
          <w:szCs w:val="21"/>
          <w:bdr w:val="none" w:color="auto" w:sz="0" w:space="0"/>
        </w:rPr>
        <w:t> </w:t>
      </w:r>
    </w:p>
    <w:p w14:paraId="0999AB1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pPr>
      <w:r>
        <w:rPr>
          <w:rFonts w:hint="eastAsia" w:ascii="宋体" w:hAnsi="宋体" w:eastAsia="宋体" w:cs="宋体"/>
          <w:sz w:val="21"/>
          <w:szCs w:val="21"/>
          <w:bdr w:val="none" w:color="auto" w:sz="0" w:space="0"/>
        </w:rPr>
        <w:t> </w:t>
      </w:r>
    </w:p>
    <w:p w14:paraId="171883F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pPr>
      <w:r>
        <w:rPr>
          <w:rFonts w:hint="eastAsia" w:ascii="宋体" w:hAnsi="宋体" w:eastAsia="宋体" w:cs="宋体"/>
          <w:sz w:val="21"/>
          <w:szCs w:val="21"/>
          <w:bdr w:val="none" w:color="auto" w:sz="0" w:space="0"/>
        </w:rPr>
        <w:t> </w:t>
      </w:r>
    </w:p>
    <w:p w14:paraId="04F3E3D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pPr>
      <w:r>
        <w:rPr>
          <w:rFonts w:hint="eastAsia" w:ascii="宋体" w:hAnsi="宋体" w:eastAsia="宋体" w:cs="宋体"/>
          <w:sz w:val="21"/>
          <w:szCs w:val="21"/>
          <w:bdr w:val="none" w:color="auto" w:sz="0" w:space="0"/>
        </w:rPr>
        <w:t> </w:t>
      </w:r>
    </w:p>
    <w:p w14:paraId="473BFA3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pPr>
      <w:r>
        <w:rPr>
          <w:rFonts w:hint="eastAsia" w:ascii="宋体" w:hAnsi="宋体" w:eastAsia="宋体" w:cs="宋体"/>
          <w:sz w:val="21"/>
          <w:szCs w:val="21"/>
          <w:bdr w:val="none" w:color="auto" w:sz="0" w:space="0"/>
        </w:rPr>
        <w:t> </w:t>
      </w:r>
    </w:p>
    <w:p w14:paraId="249DB06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pPr>
      <w:r>
        <w:rPr>
          <w:rFonts w:hint="eastAsia" w:ascii="宋体" w:hAnsi="宋体" w:eastAsia="宋体" w:cs="宋体"/>
          <w:sz w:val="21"/>
          <w:szCs w:val="21"/>
          <w:bdr w:val="none" w:color="auto" w:sz="0" w:space="0"/>
        </w:rPr>
        <w:t> </w:t>
      </w:r>
    </w:p>
    <w:p w14:paraId="471AF15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255" w:beforeAutospacing="0" w:after="255" w:afterAutospacing="0" w:line="413" w:lineRule="atLeast"/>
        <w:ind w:left="0" w:right="0"/>
      </w:pPr>
    </w:p>
    <w:p w14:paraId="4C9C632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2895"/>
        <w:jc w:val="both"/>
      </w:pPr>
      <w:r>
        <w:rPr>
          <w:rStyle w:val="12"/>
          <w:rFonts w:hint="eastAsia" w:ascii="宋体" w:hAnsi="宋体" w:eastAsia="宋体" w:cs="宋体"/>
          <w:sz w:val="36"/>
          <w:szCs w:val="36"/>
          <w:bdr w:val="none" w:color="auto" w:sz="0" w:space="0"/>
        </w:rPr>
        <w:t> 一、响应承诺书</w:t>
      </w:r>
    </w:p>
    <w:p w14:paraId="606111B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12"/>
          <w:rFonts w:hint="eastAsia" w:ascii="宋体" w:hAnsi="宋体" w:eastAsia="宋体" w:cs="宋体"/>
          <w:sz w:val="24"/>
          <w:szCs w:val="24"/>
          <w:bdr w:val="none" w:color="auto" w:sz="0" w:space="0"/>
        </w:rPr>
        <w:t> </w:t>
      </w:r>
    </w:p>
    <w:p w14:paraId="3F0544A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5"/>
      </w:pPr>
      <w:r>
        <w:rPr>
          <w:rFonts w:hint="eastAsia" w:ascii="宋体" w:hAnsi="宋体" w:eastAsia="宋体" w:cs="宋体"/>
          <w:sz w:val="24"/>
          <w:szCs w:val="24"/>
          <w:bdr w:val="none" w:color="auto" w:sz="0" w:space="0"/>
        </w:rPr>
        <w:t>鄂尔多斯市交通技术服务中心：</w:t>
      </w:r>
    </w:p>
    <w:p w14:paraId="2CEC82B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25"/>
      </w:pPr>
      <w:r>
        <w:rPr>
          <w:rFonts w:hint="eastAsia" w:ascii="宋体" w:hAnsi="宋体" w:eastAsia="宋体" w:cs="宋体"/>
          <w:sz w:val="24"/>
          <w:szCs w:val="24"/>
          <w:bdr w:val="none" w:color="auto" w:sz="0" w:space="0"/>
        </w:rPr>
        <w:t>1.按照已收到的</w:t>
      </w:r>
      <w:r>
        <w:rPr>
          <w:rFonts w:hint="eastAsia" w:ascii="宋体" w:hAnsi="宋体" w:eastAsia="宋体" w:cs="宋体"/>
          <w:spacing w:val="0"/>
          <w:sz w:val="24"/>
          <w:szCs w:val="24"/>
          <w:u w:val="single"/>
          <w:bdr w:val="none" w:color="auto" w:sz="0" w:space="0"/>
        </w:rPr>
        <w:t>鄂尔多斯市交通技术服务中心关于</w:t>
      </w:r>
      <w:r>
        <w:rPr>
          <w:rFonts w:hint="eastAsia" w:ascii="宋体" w:hAnsi="宋体" w:eastAsia="宋体" w:cs="宋体"/>
          <w:sz w:val="24"/>
          <w:szCs w:val="24"/>
          <w:u w:val="single"/>
          <w:bdr w:val="none" w:color="auto" w:sz="0" w:space="0"/>
        </w:rPr>
        <w:t>S24昭君互通工程跟踪审计服务项目招标代理</w:t>
      </w:r>
      <w:r>
        <w:rPr>
          <w:rFonts w:hint="eastAsia" w:ascii="宋体" w:hAnsi="宋体" w:eastAsia="宋体" w:cs="宋体"/>
          <w:sz w:val="24"/>
          <w:szCs w:val="24"/>
          <w:bdr w:val="none" w:color="auto" w:sz="0" w:space="0"/>
        </w:rPr>
        <w:t>询比要求，经我公司认真研究有关要求后，我方愿按上述要求进行响应。我方完全接受本次响应文件规定的所有要求，并承诺在确定为成交供应商后履行我方的全部义务。</w:t>
      </w:r>
    </w:p>
    <w:p w14:paraId="1826AAF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0"/>
      </w:pPr>
      <w:r>
        <w:rPr>
          <w:rFonts w:hint="eastAsia" w:ascii="宋体" w:hAnsi="宋体" w:eastAsia="宋体" w:cs="宋体"/>
          <w:sz w:val="24"/>
          <w:szCs w:val="24"/>
          <w:bdr w:val="none" w:color="auto" w:sz="0" w:space="0"/>
        </w:rPr>
        <w:t>    2. 我方同意所递交的响应文件在响应有效期60天内有效，在此期间如果我方被确定为成交供应商，我方将受此约束。</w:t>
      </w:r>
    </w:p>
    <w:p w14:paraId="4B69A9C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25"/>
      </w:pPr>
      <w:r>
        <w:rPr>
          <w:rFonts w:hint="eastAsia" w:ascii="宋体" w:hAnsi="宋体" w:eastAsia="宋体" w:cs="宋体"/>
          <w:sz w:val="24"/>
          <w:szCs w:val="24"/>
          <w:bdr w:val="none" w:color="auto" w:sz="0" w:space="0"/>
        </w:rPr>
        <w:t>3. 我方郑重声明：所提供的响应文件内容，其中包括各类证件、合同、审计报告等相关复印件与原件一致，且真实有效，如有虚假，愿意接受有关部门依法给予的任何处罚。</w:t>
      </w:r>
    </w:p>
    <w:p w14:paraId="0DED3A0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25"/>
      </w:pPr>
      <w:r>
        <w:rPr>
          <w:rFonts w:hint="eastAsia" w:ascii="宋体" w:hAnsi="宋体" w:eastAsia="宋体" w:cs="宋体"/>
          <w:sz w:val="24"/>
          <w:szCs w:val="24"/>
          <w:bdr w:val="none" w:color="auto" w:sz="0" w:space="0"/>
        </w:rPr>
        <w:t>4. 我方同意提供按照贵方可能另外要求的与其投标有关的任何数据或资料。除非另外达成协议并生效，否则，成交结果公告和本响应文件将构成约束双方合同的组成部分。</w:t>
      </w:r>
    </w:p>
    <w:p w14:paraId="5ABA6F5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25"/>
      </w:pPr>
      <w:r>
        <w:rPr>
          <w:rFonts w:hint="eastAsia" w:ascii="宋体" w:hAnsi="宋体" w:eastAsia="宋体" w:cs="宋体"/>
          <w:sz w:val="24"/>
          <w:szCs w:val="24"/>
          <w:bdr w:val="none" w:color="auto" w:sz="0" w:space="0"/>
        </w:rPr>
        <w:t>5、我方郑重承诺：本公司（单位）自愿参加本次政府采购活动，并严格遵守《中华人民共和国政府采购法》《中华人民共和国政府采购法实施条例》及相关法律、法规和规章制度，在参加此次政府采购活动前3年内，本公司在经营活动中无重大违法记录。</w:t>
      </w:r>
    </w:p>
    <w:p w14:paraId="105617C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720"/>
      </w:pPr>
      <w:r>
        <w:rPr>
          <w:rFonts w:hint="eastAsia" w:ascii="宋体" w:hAnsi="宋体" w:eastAsia="宋体" w:cs="宋体"/>
          <w:sz w:val="24"/>
          <w:szCs w:val="24"/>
          <w:bdr w:val="none" w:color="auto" w:sz="0" w:space="0"/>
        </w:rPr>
        <w:t>响应人名称：</w:t>
      </w:r>
    </w:p>
    <w:p w14:paraId="1918068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240" w:firstLine="720"/>
      </w:pPr>
      <w:r>
        <w:rPr>
          <w:rFonts w:hint="eastAsia" w:ascii="宋体" w:hAnsi="宋体" w:eastAsia="宋体" w:cs="宋体"/>
          <w:sz w:val="24"/>
          <w:szCs w:val="24"/>
          <w:bdr w:val="none" w:color="auto" w:sz="0" w:space="0"/>
        </w:rPr>
        <w:t>详细地址：                        邮政编码：</w:t>
      </w:r>
    </w:p>
    <w:p w14:paraId="13299BC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240" w:firstLine="720"/>
      </w:pPr>
      <w:r>
        <w:rPr>
          <w:rFonts w:hint="eastAsia" w:ascii="宋体" w:hAnsi="宋体" w:eastAsia="宋体" w:cs="宋体"/>
          <w:sz w:val="24"/>
          <w:szCs w:val="24"/>
          <w:bdr w:val="none" w:color="auto" w:sz="0" w:space="0"/>
        </w:rPr>
        <w:t>电    话：        传    真：      电子函件：</w:t>
      </w:r>
    </w:p>
    <w:p w14:paraId="5D7BF5E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240" w:firstLine="720"/>
      </w:pPr>
      <w:r>
        <w:rPr>
          <w:rFonts w:hint="eastAsia" w:ascii="宋体" w:hAnsi="宋体" w:eastAsia="宋体" w:cs="宋体"/>
          <w:sz w:val="24"/>
          <w:szCs w:val="24"/>
          <w:bdr w:val="none" w:color="auto" w:sz="0" w:space="0"/>
        </w:rPr>
        <w:t>投标人开户银行：                  账号/行号：</w:t>
      </w:r>
    </w:p>
    <w:p w14:paraId="349CC71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720"/>
      </w:pPr>
      <w:r>
        <w:rPr>
          <w:rFonts w:hint="eastAsia" w:ascii="宋体" w:hAnsi="宋体" w:eastAsia="宋体" w:cs="宋体"/>
          <w:sz w:val="24"/>
          <w:szCs w:val="24"/>
          <w:bdr w:val="none" w:color="auto" w:sz="0" w:space="0"/>
        </w:rPr>
        <w:t>投标人法人或授权代表签字：</w:t>
      </w:r>
    </w:p>
    <w:p w14:paraId="330842F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680"/>
      </w:pPr>
      <w:r>
        <w:rPr>
          <w:rFonts w:hint="eastAsia" w:ascii="宋体" w:hAnsi="宋体" w:eastAsia="宋体" w:cs="宋体"/>
          <w:sz w:val="24"/>
          <w:szCs w:val="24"/>
          <w:bdr w:val="none" w:color="auto" w:sz="0" w:space="0"/>
        </w:rPr>
        <w:t>投标人名称(公章)：</w:t>
      </w:r>
    </w:p>
    <w:p w14:paraId="7A36A1A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5160"/>
      </w:pPr>
      <w:r>
        <w:rPr>
          <w:rFonts w:hint="eastAsia" w:ascii="宋体" w:hAnsi="宋体" w:eastAsia="宋体" w:cs="宋体"/>
          <w:sz w:val="24"/>
          <w:szCs w:val="24"/>
          <w:bdr w:val="none" w:color="auto" w:sz="0" w:space="0"/>
        </w:rPr>
        <w:t>年   月   日</w:t>
      </w:r>
    </w:p>
    <w:p w14:paraId="695C093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5160"/>
      </w:pPr>
      <w:r>
        <w:rPr>
          <w:rFonts w:hint="eastAsia" w:ascii="宋体" w:hAnsi="宋体" w:eastAsia="宋体" w:cs="宋体"/>
          <w:sz w:val="24"/>
          <w:szCs w:val="24"/>
          <w:bdr w:val="none" w:color="auto" w:sz="0" w:space="0"/>
        </w:rPr>
        <w:t> </w:t>
      </w:r>
    </w:p>
    <w:p w14:paraId="7F61681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515"/>
      </w:pPr>
      <w:r>
        <w:rPr>
          <w:rFonts w:hint="eastAsia" w:ascii="宋体" w:hAnsi="宋体" w:eastAsia="宋体" w:cs="宋体"/>
          <w:sz w:val="21"/>
          <w:szCs w:val="21"/>
          <w:bdr w:val="none" w:color="auto" w:sz="0" w:space="0"/>
        </w:rPr>
        <w:t> </w:t>
      </w:r>
    </w:p>
    <w:p w14:paraId="4C9DED2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p>
    <w:p w14:paraId="0D5061E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3975"/>
        <w:jc w:val="both"/>
        <w:rPr>
          <w:b/>
          <w:bCs/>
          <w:sz w:val="39"/>
          <w:szCs w:val="39"/>
        </w:rPr>
      </w:pPr>
      <w:r>
        <w:rPr>
          <w:rStyle w:val="12"/>
          <w:rFonts w:ascii="黑体" w:hAnsi="宋体" w:eastAsia="黑体" w:cs="黑体"/>
          <w:b/>
          <w:sz w:val="36"/>
          <w:szCs w:val="36"/>
          <w:bdr w:val="none" w:color="auto" w:sz="0" w:space="0"/>
        </w:rPr>
        <w:t>二、</w:t>
      </w:r>
      <w:r>
        <w:rPr>
          <w:rStyle w:val="12"/>
          <w:rFonts w:hint="eastAsia" w:ascii="黑体" w:hAnsi="宋体" w:eastAsia="黑体" w:cs="黑体"/>
          <w:b/>
          <w:sz w:val="36"/>
          <w:szCs w:val="36"/>
          <w:bdr w:val="none" w:color="auto" w:sz="0" w:space="0"/>
        </w:rPr>
        <w:t>响应函</w:t>
      </w:r>
    </w:p>
    <w:p w14:paraId="5AB686F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720" w:right="0"/>
      </w:pPr>
      <w:r>
        <w:rPr>
          <w:rFonts w:hint="eastAsia" w:ascii="宋体" w:hAnsi="宋体" w:eastAsia="宋体" w:cs="宋体"/>
          <w:sz w:val="24"/>
          <w:szCs w:val="24"/>
          <w:bdr w:val="none" w:color="auto" w:sz="0" w:space="0"/>
        </w:rPr>
        <w:t>致：鄂尔多斯市交通技术服务中心：</w:t>
      </w:r>
    </w:p>
    <w:p w14:paraId="136DCAA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720" w:right="0"/>
      </w:pPr>
      <w:r>
        <w:rPr>
          <w:rFonts w:hint="eastAsia" w:ascii="宋体" w:hAnsi="宋体" w:eastAsia="宋体" w:cs="宋体"/>
          <w:sz w:val="24"/>
          <w:szCs w:val="24"/>
          <w:bdr w:val="none" w:color="auto" w:sz="0" w:space="0"/>
        </w:rPr>
        <w:t>1．我们收到并研究</w:t>
      </w:r>
      <w:r>
        <w:rPr>
          <w:rFonts w:hint="eastAsia" w:ascii="宋体" w:hAnsi="宋体" w:eastAsia="宋体" w:cs="宋体"/>
          <w:sz w:val="24"/>
          <w:szCs w:val="24"/>
          <w:u w:val="single"/>
          <w:bdr w:val="none" w:color="auto" w:sz="0" w:space="0"/>
        </w:rPr>
        <w:t>鄂尔多斯市</w:t>
      </w:r>
      <w:r>
        <w:rPr>
          <w:rFonts w:hint="eastAsia" w:ascii="宋体" w:hAnsi="宋体" w:eastAsia="宋体" w:cs="宋体"/>
          <w:spacing w:val="0"/>
          <w:sz w:val="24"/>
          <w:szCs w:val="24"/>
          <w:u w:val="single"/>
          <w:bdr w:val="none" w:color="auto" w:sz="0" w:space="0"/>
        </w:rPr>
        <w:t>交通技术服务中心关于</w:t>
      </w:r>
      <w:r>
        <w:rPr>
          <w:rFonts w:hint="eastAsia" w:ascii="宋体" w:hAnsi="宋体" w:eastAsia="宋体" w:cs="宋体"/>
          <w:sz w:val="24"/>
          <w:szCs w:val="24"/>
          <w:u w:val="single"/>
          <w:bdr w:val="none" w:color="auto" w:sz="0" w:space="0"/>
        </w:rPr>
        <w:t>S24昭君互通工程跟踪审计服务项目项目招标代理询比公告</w:t>
      </w:r>
      <w:r>
        <w:rPr>
          <w:rFonts w:hint="eastAsia" w:ascii="宋体" w:hAnsi="宋体" w:eastAsia="宋体" w:cs="宋体"/>
          <w:sz w:val="24"/>
          <w:szCs w:val="24"/>
          <w:bdr w:val="none" w:color="auto" w:sz="0" w:space="0"/>
        </w:rPr>
        <w:t>要求中的全部内容，愿意按比选要求规定的工作内容承担招标代理服务。</w:t>
      </w:r>
    </w:p>
    <w:p w14:paraId="18A1D6B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240"/>
      </w:pPr>
      <w:r>
        <w:rPr>
          <w:rFonts w:hint="eastAsia" w:ascii="宋体" w:hAnsi="宋体" w:eastAsia="宋体" w:cs="宋体"/>
          <w:sz w:val="24"/>
          <w:szCs w:val="24"/>
          <w:bdr w:val="none" w:color="auto" w:sz="0" w:space="0"/>
        </w:rPr>
        <w:t>2．我公司最终报价:</w:t>
      </w:r>
    </w:p>
    <w:p w14:paraId="2ADFC24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420" w:right="0"/>
      </w:pPr>
      <w:r>
        <w:rPr>
          <w:rFonts w:hint="eastAsia" w:ascii="宋体" w:hAnsi="宋体" w:eastAsia="宋体" w:cs="宋体"/>
          <w:sz w:val="24"/>
          <w:szCs w:val="24"/>
          <w:bdr w:val="none" w:color="auto" w:sz="0" w:space="0"/>
        </w:rPr>
        <w:t>3．我们承诺本响应函以及响应文件的其他部分作为我们投标的组成部分。</w:t>
      </w:r>
    </w:p>
    <w:p w14:paraId="31909AC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720" w:right="0"/>
      </w:pPr>
      <w:r>
        <w:rPr>
          <w:rFonts w:hint="eastAsia" w:ascii="宋体" w:hAnsi="宋体" w:eastAsia="宋体" w:cs="宋体"/>
          <w:sz w:val="24"/>
          <w:szCs w:val="24"/>
          <w:bdr w:val="none" w:color="auto" w:sz="0" w:space="0"/>
        </w:rPr>
        <w:t>4．一旦我方被确定为成交供应商，我们保证按比选公告要求和承诺报价书的要求和贵方签订委托协议，按响应文件的承诺安排专业人员实施服务。</w:t>
      </w:r>
    </w:p>
    <w:p w14:paraId="4C5D945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720" w:right="0"/>
      </w:pPr>
      <w:r>
        <w:rPr>
          <w:rFonts w:hint="eastAsia" w:ascii="宋体" w:hAnsi="宋体" w:eastAsia="宋体" w:cs="宋体"/>
          <w:sz w:val="24"/>
          <w:szCs w:val="24"/>
          <w:bdr w:val="none" w:color="auto" w:sz="0" w:space="0"/>
        </w:rPr>
        <w:t>5．我们同意从响应截止之日起60天内信守本响应文件，在此期限期满之前的任何时间，本响应文件一直对我们具有约束力。</w:t>
      </w:r>
    </w:p>
    <w:p w14:paraId="53E1B31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720" w:right="0"/>
      </w:pPr>
      <w:r>
        <w:rPr>
          <w:rFonts w:hint="eastAsia" w:ascii="宋体" w:hAnsi="宋体" w:eastAsia="宋体" w:cs="宋体"/>
          <w:sz w:val="24"/>
          <w:szCs w:val="24"/>
          <w:bdr w:val="none" w:color="auto" w:sz="0" w:space="0"/>
        </w:rPr>
        <w:t> </w:t>
      </w:r>
    </w:p>
    <w:p w14:paraId="5C4757E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420" w:right="0"/>
      </w:pPr>
      <w:r>
        <w:rPr>
          <w:rFonts w:hint="eastAsia" w:ascii="宋体" w:hAnsi="宋体" w:eastAsia="宋体" w:cs="宋体"/>
          <w:sz w:val="24"/>
          <w:szCs w:val="24"/>
          <w:bdr w:val="none" w:color="auto" w:sz="0" w:space="0"/>
        </w:rPr>
        <w:t>响应人（公章）：</w:t>
      </w:r>
    </w:p>
    <w:p w14:paraId="6461165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420" w:right="0"/>
      </w:pPr>
      <w:r>
        <w:rPr>
          <w:rFonts w:hint="eastAsia" w:ascii="宋体" w:hAnsi="宋体" w:eastAsia="宋体" w:cs="宋体"/>
          <w:sz w:val="24"/>
          <w:szCs w:val="24"/>
          <w:bdr w:val="none" w:color="auto" w:sz="0" w:space="0"/>
        </w:rPr>
        <w:t> </w:t>
      </w:r>
    </w:p>
    <w:p w14:paraId="2491D48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420" w:right="0"/>
      </w:pPr>
      <w:r>
        <w:rPr>
          <w:rFonts w:hint="eastAsia" w:ascii="宋体" w:hAnsi="宋体" w:eastAsia="宋体" w:cs="宋体"/>
          <w:sz w:val="24"/>
          <w:szCs w:val="24"/>
          <w:bdr w:val="none" w:color="auto" w:sz="0" w:space="0"/>
        </w:rPr>
        <w:t> </w:t>
      </w:r>
    </w:p>
    <w:p w14:paraId="7DCDB5D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420" w:right="0"/>
      </w:pPr>
      <w:r>
        <w:rPr>
          <w:rFonts w:hint="eastAsia" w:ascii="宋体" w:hAnsi="宋体" w:eastAsia="宋体" w:cs="宋体"/>
          <w:sz w:val="24"/>
          <w:szCs w:val="24"/>
          <w:bdr w:val="none" w:color="auto" w:sz="0" w:space="0"/>
        </w:rPr>
        <w:t>法定代表人或授权代理人签字：</w:t>
      </w:r>
    </w:p>
    <w:p w14:paraId="7FEC951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420" w:right="0"/>
      </w:pPr>
      <w:r>
        <w:rPr>
          <w:rFonts w:hint="eastAsia" w:ascii="宋体" w:hAnsi="宋体" w:eastAsia="宋体" w:cs="宋体"/>
          <w:sz w:val="24"/>
          <w:szCs w:val="24"/>
          <w:bdr w:val="none" w:color="auto" w:sz="0" w:space="0"/>
        </w:rPr>
        <w:t> </w:t>
      </w:r>
    </w:p>
    <w:p w14:paraId="395E4A9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sz w:val="24"/>
          <w:szCs w:val="24"/>
          <w:bdr w:val="none" w:color="auto" w:sz="0" w:space="0"/>
        </w:rPr>
        <w:t>                                   年    月    日</w:t>
      </w:r>
    </w:p>
    <w:p w14:paraId="789B1F5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12"/>
          <w:rFonts w:hint="eastAsia" w:ascii="宋体" w:hAnsi="宋体" w:eastAsia="宋体" w:cs="宋体"/>
          <w:sz w:val="36"/>
          <w:szCs w:val="36"/>
          <w:bdr w:val="none" w:color="auto" w:sz="0" w:space="0"/>
        </w:rPr>
        <w:t> </w:t>
      </w:r>
    </w:p>
    <w:p w14:paraId="4C9A706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12"/>
          <w:rFonts w:hint="eastAsia" w:ascii="宋体" w:hAnsi="宋体" w:eastAsia="宋体" w:cs="宋体"/>
          <w:sz w:val="36"/>
          <w:szCs w:val="36"/>
          <w:bdr w:val="none" w:color="auto" w:sz="0" w:space="0"/>
        </w:rPr>
        <w:t>三、法定代表人身份证明</w:t>
      </w:r>
    </w:p>
    <w:p w14:paraId="77E29B3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4CEA2C1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pPr>
      <w:r>
        <w:rPr>
          <w:rFonts w:hint="eastAsia" w:ascii="宋体" w:hAnsi="宋体" w:eastAsia="宋体" w:cs="宋体"/>
          <w:sz w:val="21"/>
          <w:szCs w:val="21"/>
          <w:bdr w:val="none" w:color="auto" w:sz="0" w:space="0"/>
        </w:rPr>
        <w:t>响应人名称：</w:t>
      </w:r>
      <w:r>
        <w:rPr>
          <w:rFonts w:hint="eastAsia" w:ascii="宋体" w:hAnsi="宋体" w:eastAsia="宋体" w:cs="宋体"/>
          <w:sz w:val="21"/>
          <w:szCs w:val="21"/>
          <w:u w:val="single"/>
          <w:bdr w:val="none" w:color="auto" w:sz="0" w:space="0"/>
        </w:rPr>
        <w:t>                                </w:t>
      </w:r>
      <w:r>
        <w:rPr>
          <w:rFonts w:hint="eastAsia" w:ascii="宋体" w:hAnsi="宋体" w:eastAsia="宋体" w:cs="宋体"/>
          <w:sz w:val="21"/>
          <w:szCs w:val="21"/>
          <w:bdr w:val="none" w:color="auto" w:sz="0" w:space="0"/>
        </w:rPr>
        <w:t> </w:t>
      </w:r>
    </w:p>
    <w:p w14:paraId="26309E2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pPr>
      <w:r>
        <w:rPr>
          <w:rFonts w:hint="eastAsia" w:ascii="宋体" w:hAnsi="宋体" w:eastAsia="宋体" w:cs="宋体"/>
          <w:sz w:val="21"/>
          <w:szCs w:val="21"/>
          <w:bdr w:val="none" w:color="auto" w:sz="0" w:space="0"/>
        </w:rPr>
        <w:t>单位性质：</w:t>
      </w:r>
      <w:r>
        <w:rPr>
          <w:rFonts w:hint="eastAsia" w:ascii="宋体" w:hAnsi="宋体" w:eastAsia="宋体" w:cs="宋体"/>
          <w:sz w:val="21"/>
          <w:szCs w:val="21"/>
          <w:u w:val="single"/>
          <w:bdr w:val="none" w:color="auto" w:sz="0" w:space="0"/>
        </w:rPr>
        <w:t>                                  </w:t>
      </w:r>
      <w:r>
        <w:rPr>
          <w:rFonts w:hint="eastAsia" w:ascii="宋体" w:hAnsi="宋体" w:eastAsia="宋体" w:cs="宋体"/>
          <w:sz w:val="21"/>
          <w:szCs w:val="21"/>
          <w:bdr w:val="none" w:color="auto" w:sz="0" w:space="0"/>
        </w:rPr>
        <w:t> </w:t>
      </w:r>
    </w:p>
    <w:p w14:paraId="6319492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pPr>
      <w:r>
        <w:rPr>
          <w:rFonts w:hint="eastAsia" w:ascii="宋体" w:hAnsi="宋体" w:eastAsia="宋体" w:cs="宋体"/>
          <w:sz w:val="21"/>
          <w:szCs w:val="21"/>
          <w:bdr w:val="none" w:color="auto" w:sz="0" w:space="0"/>
        </w:rPr>
        <w:t>地址：</w:t>
      </w:r>
      <w:r>
        <w:rPr>
          <w:rFonts w:hint="eastAsia" w:ascii="宋体" w:hAnsi="宋体" w:eastAsia="宋体" w:cs="宋体"/>
          <w:sz w:val="21"/>
          <w:szCs w:val="21"/>
          <w:u w:val="single"/>
          <w:bdr w:val="none" w:color="auto" w:sz="0" w:space="0"/>
        </w:rPr>
        <w:t>                                     </w:t>
      </w:r>
      <w:r>
        <w:rPr>
          <w:rFonts w:hint="eastAsia" w:ascii="宋体" w:hAnsi="宋体" w:eastAsia="宋体" w:cs="宋体"/>
          <w:sz w:val="21"/>
          <w:szCs w:val="21"/>
          <w:bdr w:val="none" w:color="auto" w:sz="0" w:space="0"/>
        </w:rPr>
        <w:t> </w:t>
      </w:r>
    </w:p>
    <w:p w14:paraId="5C0A655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pPr>
      <w:r>
        <w:rPr>
          <w:rFonts w:hint="eastAsia" w:ascii="宋体" w:hAnsi="宋体" w:eastAsia="宋体" w:cs="宋体"/>
          <w:sz w:val="21"/>
          <w:szCs w:val="21"/>
          <w:bdr w:val="none" w:color="auto" w:sz="0" w:space="0"/>
        </w:rPr>
        <w:t>成立时间：</w:t>
      </w:r>
      <w:r>
        <w:rPr>
          <w:rFonts w:hint="eastAsia" w:ascii="宋体" w:hAnsi="宋体" w:eastAsia="宋体" w:cs="宋体"/>
          <w:sz w:val="21"/>
          <w:szCs w:val="21"/>
          <w:u w:val="single"/>
          <w:bdr w:val="none" w:color="auto" w:sz="0" w:space="0"/>
        </w:rPr>
        <w:t>        </w:t>
      </w:r>
      <w:r>
        <w:rPr>
          <w:rFonts w:hint="eastAsia" w:ascii="宋体" w:hAnsi="宋体" w:eastAsia="宋体" w:cs="宋体"/>
          <w:sz w:val="21"/>
          <w:szCs w:val="21"/>
          <w:bdr w:val="none" w:color="auto" w:sz="0" w:space="0"/>
        </w:rPr>
        <w:t>年</w:t>
      </w:r>
      <w:r>
        <w:rPr>
          <w:rFonts w:hint="eastAsia" w:ascii="宋体" w:hAnsi="宋体" w:eastAsia="宋体" w:cs="宋体"/>
          <w:sz w:val="21"/>
          <w:szCs w:val="21"/>
          <w:u w:val="single"/>
          <w:bdr w:val="none" w:color="auto" w:sz="0" w:space="0"/>
        </w:rPr>
        <w:t>    </w:t>
      </w:r>
      <w:r>
        <w:rPr>
          <w:rFonts w:hint="eastAsia" w:ascii="宋体" w:hAnsi="宋体" w:eastAsia="宋体" w:cs="宋体"/>
          <w:sz w:val="21"/>
          <w:szCs w:val="21"/>
          <w:bdr w:val="none" w:color="auto" w:sz="0" w:space="0"/>
        </w:rPr>
        <w:t>月</w:t>
      </w:r>
      <w:r>
        <w:rPr>
          <w:rFonts w:hint="eastAsia" w:ascii="宋体" w:hAnsi="宋体" w:eastAsia="宋体" w:cs="宋体"/>
          <w:sz w:val="21"/>
          <w:szCs w:val="21"/>
          <w:u w:val="single"/>
          <w:bdr w:val="none" w:color="auto" w:sz="0" w:space="0"/>
        </w:rPr>
        <w:t>  </w:t>
      </w:r>
      <w:r>
        <w:rPr>
          <w:rFonts w:hint="eastAsia" w:ascii="宋体" w:hAnsi="宋体" w:eastAsia="宋体" w:cs="宋体"/>
          <w:sz w:val="21"/>
          <w:szCs w:val="21"/>
          <w:bdr w:val="none" w:color="auto" w:sz="0" w:space="0"/>
        </w:rPr>
        <w:t>＿日</w:t>
      </w:r>
    </w:p>
    <w:p w14:paraId="569FDEC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pPr>
      <w:r>
        <w:rPr>
          <w:rFonts w:hint="eastAsia" w:ascii="宋体" w:hAnsi="宋体" w:eastAsia="宋体" w:cs="宋体"/>
          <w:sz w:val="21"/>
          <w:szCs w:val="21"/>
          <w:bdr w:val="none" w:color="auto" w:sz="0" w:space="0"/>
        </w:rPr>
        <w:t>经营期限：</w:t>
      </w:r>
      <w:r>
        <w:rPr>
          <w:rFonts w:hint="eastAsia" w:ascii="宋体" w:hAnsi="宋体" w:eastAsia="宋体" w:cs="宋体"/>
          <w:sz w:val="21"/>
          <w:szCs w:val="21"/>
          <w:u w:val="single"/>
          <w:bdr w:val="none" w:color="auto" w:sz="0" w:space="0"/>
        </w:rPr>
        <w:t>                                </w:t>
      </w:r>
      <w:r>
        <w:rPr>
          <w:rFonts w:hint="eastAsia" w:ascii="宋体" w:hAnsi="宋体" w:eastAsia="宋体" w:cs="宋体"/>
          <w:sz w:val="21"/>
          <w:szCs w:val="21"/>
          <w:bdr w:val="none" w:color="auto" w:sz="0" w:space="0"/>
        </w:rPr>
        <w:t> </w:t>
      </w:r>
    </w:p>
    <w:p w14:paraId="4B07147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pPr>
      <w:r>
        <w:rPr>
          <w:rFonts w:hint="eastAsia" w:ascii="宋体" w:hAnsi="宋体" w:eastAsia="宋体" w:cs="宋体"/>
          <w:sz w:val="21"/>
          <w:szCs w:val="21"/>
          <w:bdr w:val="none" w:color="auto" w:sz="0" w:space="0"/>
        </w:rPr>
        <w:t>姓名：</w:t>
      </w:r>
      <w:r>
        <w:rPr>
          <w:rFonts w:hint="eastAsia" w:ascii="宋体" w:hAnsi="宋体" w:eastAsia="宋体" w:cs="宋体"/>
          <w:sz w:val="21"/>
          <w:szCs w:val="21"/>
          <w:u w:val="single"/>
          <w:bdr w:val="none" w:color="auto" w:sz="0" w:space="0"/>
        </w:rPr>
        <w:t>           </w:t>
      </w:r>
      <w:r>
        <w:rPr>
          <w:rFonts w:hint="eastAsia" w:ascii="宋体" w:hAnsi="宋体" w:eastAsia="宋体" w:cs="宋体"/>
          <w:sz w:val="21"/>
          <w:szCs w:val="21"/>
          <w:bdr w:val="none" w:color="auto" w:sz="0" w:space="0"/>
        </w:rPr>
        <w:t>性别：</w:t>
      </w:r>
      <w:r>
        <w:rPr>
          <w:rFonts w:hint="eastAsia" w:ascii="宋体" w:hAnsi="宋体" w:eastAsia="宋体" w:cs="宋体"/>
          <w:sz w:val="21"/>
          <w:szCs w:val="21"/>
          <w:u w:val="single"/>
          <w:bdr w:val="none" w:color="auto" w:sz="0" w:space="0"/>
        </w:rPr>
        <w:t>        </w:t>
      </w:r>
      <w:r>
        <w:rPr>
          <w:rFonts w:hint="eastAsia" w:ascii="宋体" w:hAnsi="宋体" w:eastAsia="宋体" w:cs="宋体"/>
          <w:sz w:val="21"/>
          <w:szCs w:val="21"/>
          <w:bdr w:val="none" w:color="auto" w:sz="0" w:space="0"/>
        </w:rPr>
        <w:t>年龄：</w:t>
      </w:r>
      <w:r>
        <w:rPr>
          <w:rFonts w:hint="eastAsia" w:ascii="宋体" w:hAnsi="宋体" w:eastAsia="宋体" w:cs="宋体"/>
          <w:sz w:val="21"/>
          <w:szCs w:val="21"/>
          <w:u w:val="single"/>
          <w:bdr w:val="none" w:color="auto" w:sz="0" w:space="0"/>
        </w:rPr>
        <w:t>＿ </w:t>
      </w:r>
      <w:r>
        <w:rPr>
          <w:rFonts w:hint="eastAsia" w:ascii="宋体" w:hAnsi="宋体" w:eastAsia="宋体" w:cs="宋体"/>
          <w:sz w:val="21"/>
          <w:szCs w:val="21"/>
          <w:bdr w:val="none" w:color="auto" w:sz="0" w:space="0"/>
        </w:rPr>
        <w:t>职务：</w:t>
      </w:r>
      <w:r>
        <w:rPr>
          <w:rFonts w:hint="eastAsia" w:ascii="宋体" w:hAnsi="宋体" w:eastAsia="宋体" w:cs="宋体"/>
          <w:sz w:val="21"/>
          <w:szCs w:val="21"/>
          <w:u w:val="single"/>
          <w:bdr w:val="none" w:color="auto" w:sz="0" w:space="0"/>
        </w:rPr>
        <w:t>       </w:t>
      </w:r>
      <w:r>
        <w:rPr>
          <w:rFonts w:hint="eastAsia" w:ascii="宋体" w:hAnsi="宋体" w:eastAsia="宋体" w:cs="宋体"/>
          <w:sz w:val="21"/>
          <w:szCs w:val="21"/>
          <w:bdr w:val="none" w:color="auto" w:sz="0" w:space="0"/>
        </w:rPr>
        <w:t>_</w:t>
      </w:r>
    </w:p>
    <w:p w14:paraId="1AE45F1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pPr>
      <w:r>
        <w:rPr>
          <w:rFonts w:hint="eastAsia" w:ascii="宋体" w:hAnsi="宋体" w:eastAsia="宋体" w:cs="宋体"/>
          <w:sz w:val="21"/>
          <w:szCs w:val="21"/>
          <w:bdr w:val="none" w:color="auto" w:sz="0" w:space="0"/>
        </w:rPr>
        <w:t>系</w:t>
      </w:r>
      <w:r>
        <w:rPr>
          <w:rFonts w:hint="eastAsia" w:ascii="宋体" w:hAnsi="宋体" w:eastAsia="宋体" w:cs="宋体"/>
          <w:sz w:val="21"/>
          <w:szCs w:val="21"/>
          <w:u w:val="single"/>
          <w:bdr w:val="none" w:color="auto" w:sz="0" w:space="0"/>
        </w:rPr>
        <w:t>                                </w:t>
      </w:r>
      <w:r>
        <w:rPr>
          <w:rFonts w:hint="eastAsia" w:ascii="宋体" w:hAnsi="宋体" w:eastAsia="宋体" w:cs="宋体"/>
          <w:sz w:val="21"/>
          <w:szCs w:val="21"/>
          <w:bdr w:val="none" w:color="auto" w:sz="0" w:space="0"/>
        </w:rPr>
        <w:t>（投标人名称）的法定代表人。</w:t>
      </w:r>
    </w:p>
    <w:p w14:paraId="576535A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840"/>
      </w:pPr>
      <w:r>
        <w:rPr>
          <w:rFonts w:hint="eastAsia" w:ascii="宋体" w:hAnsi="宋体" w:eastAsia="宋体" w:cs="宋体"/>
          <w:sz w:val="21"/>
          <w:szCs w:val="21"/>
          <w:bdr w:val="none" w:color="auto" w:sz="0" w:space="0"/>
        </w:rPr>
        <w:t>特此证明。</w:t>
      </w:r>
    </w:p>
    <w:p w14:paraId="5FB8DB2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pPr>
      <w:r>
        <w:rPr>
          <w:rFonts w:hint="eastAsia" w:ascii="宋体" w:hAnsi="宋体" w:eastAsia="宋体" w:cs="宋体"/>
          <w:sz w:val="21"/>
          <w:szCs w:val="21"/>
          <w:bdr w:val="none" w:color="auto" w:sz="0" w:space="0"/>
        </w:rPr>
        <w:t> </w:t>
      </w:r>
    </w:p>
    <w:p w14:paraId="4201DC2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0"/>
      </w:pPr>
      <w:r>
        <w:rPr>
          <w:rFonts w:hint="eastAsia" w:ascii="宋体" w:hAnsi="宋体" w:eastAsia="宋体" w:cs="宋体"/>
          <w:sz w:val="21"/>
          <w:szCs w:val="21"/>
          <w:bdr w:val="none" w:color="auto" w:sz="0" w:space="0"/>
        </w:rPr>
        <w:t> </w:t>
      </w:r>
    </w:p>
    <w:p w14:paraId="6F7832D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0"/>
      </w:pPr>
      <w:r>
        <w:rPr>
          <w:rFonts w:hint="eastAsia" w:ascii="宋体" w:hAnsi="宋体" w:eastAsia="宋体" w:cs="宋体"/>
          <w:sz w:val="21"/>
          <w:szCs w:val="21"/>
          <w:bdr w:val="none" w:color="auto" w:sz="0" w:space="0"/>
        </w:rPr>
        <w:t> </w:t>
      </w:r>
    </w:p>
    <w:p w14:paraId="5EE1FCB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0"/>
      </w:pPr>
      <w:r>
        <w:rPr>
          <w:rFonts w:hint="eastAsia" w:ascii="宋体" w:hAnsi="宋体" w:eastAsia="宋体" w:cs="宋体"/>
          <w:sz w:val="21"/>
          <w:szCs w:val="21"/>
          <w:bdr w:val="none" w:color="auto" w:sz="0" w:space="0"/>
        </w:rPr>
        <w:t> </w:t>
      </w:r>
    </w:p>
    <w:p w14:paraId="37DB095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225" w:right="0" w:firstLine="945"/>
      </w:pPr>
      <w:r>
        <w:rPr>
          <w:rFonts w:hint="eastAsia" w:ascii="宋体" w:hAnsi="宋体" w:eastAsia="宋体" w:cs="宋体"/>
          <w:sz w:val="21"/>
          <w:szCs w:val="21"/>
          <w:bdr w:val="none" w:color="auto" w:sz="0" w:space="0"/>
        </w:rPr>
        <w:t>投标人名称：（公章）</w:t>
      </w:r>
    </w:p>
    <w:p w14:paraId="49BFB94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515"/>
      </w:pPr>
      <w:r>
        <w:rPr>
          <w:rFonts w:hint="eastAsia" w:ascii="宋体" w:hAnsi="宋体" w:eastAsia="宋体" w:cs="宋体"/>
          <w:sz w:val="21"/>
          <w:szCs w:val="21"/>
          <w:u w:val="single"/>
          <w:bdr w:val="none" w:color="auto" w:sz="0" w:space="0"/>
        </w:rPr>
        <w:t> </w:t>
      </w:r>
    </w:p>
    <w:p w14:paraId="04F6399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410"/>
      </w:pPr>
      <w:r>
        <w:rPr>
          <w:rFonts w:hint="eastAsia" w:ascii="宋体" w:hAnsi="宋体" w:eastAsia="宋体" w:cs="宋体"/>
          <w:sz w:val="21"/>
          <w:szCs w:val="21"/>
          <w:bdr w:val="none" w:color="auto" w:sz="0" w:space="0"/>
        </w:rPr>
        <w:t> 年   月   日</w:t>
      </w:r>
    </w:p>
    <w:p w14:paraId="3BDFC33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373ECBB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05B8089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35925E6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21"/>
          <w:szCs w:val="21"/>
          <w:bdr w:val="none" w:color="auto" w:sz="0" w:space="0"/>
        </w:rPr>
        <w:t>注：附身份证复印件或扫描件</w:t>
      </w:r>
    </w:p>
    <w:p w14:paraId="5AF61DB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21"/>
          <w:szCs w:val="21"/>
          <w:bdr w:val="none" w:color="auto" w:sz="0" w:space="0"/>
        </w:rPr>
        <w:t> </w:t>
      </w:r>
    </w:p>
    <w:p w14:paraId="56F49BB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21"/>
          <w:szCs w:val="21"/>
          <w:bdr w:val="none" w:color="auto" w:sz="0" w:space="0"/>
        </w:rPr>
        <w:t> </w:t>
      </w:r>
    </w:p>
    <w:p w14:paraId="7C8AA6F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21"/>
          <w:szCs w:val="21"/>
          <w:bdr w:val="none" w:color="auto" w:sz="0" w:space="0"/>
        </w:rPr>
        <w:t> </w:t>
      </w:r>
    </w:p>
    <w:p w14:paraId="6B6FA31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21"/>
          <w:szCs w:val="21"/>
          <w:bdr w:val="none" w:color="auto" w:sz="0" w:space="0"/>
        </w:rPr>
        <w:t> </w:t>
      </w:r>
    </w:p>
    <w:p w14:paraId="6618428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21"/>
          <w:szCs w:val="21"/>
          <w:bdr w:val="none" w:color="auto" w:sz="0" w:space="0"/>
        </w:rPr>
        <w:t> </w:t>
      </w:r>
    </w:p>
    <w:p w14:paraId="20F5D75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21"/>
          <w:szCs w:val="21"/>
          <w:bdr w:val="none" w:color="auto" w:sz="0" w:space="0"/>
        </w:rPr>
        <w:t> </w:t>
      </w:r>
    </w:p>
    <w:p w14:paraId="553DFF3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21"/>
          <w:szCs w:val="21"/>
          <w:bdr w:val="none" w:color="auto" w:sz="0" w:space="0"/>
        </w:rPr>
        <w:t> </w:t>
      </w:r>
    </w:p>
    <w:p w14:paraId="7A3501B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255" w:beforeAutospacing="0" w:after="255" w:afterAutospacing="0" w:line="413" w:lineRule="atLeast"/>
        <w:ind w:left="0" w:right="0"/>
      </w:pPr>
      <w:r>
        <w:rPr>
          <w:rStyle w:val="12"/>
          <w:rFonts w:hint="eastAsia" w:ascii="宋体" w:hAnsi="宋体" w:eastAsia="宋体" w:cs="宋体"/>
          <w:sz w:val="31"/>
          <w:szCs w:val="31"/>
          <w:bdr w:val="none" w:color="auto" w:sz="0" w:space="0"/>
        </w:rPr>
        <w:br w:type="textWrapping"/>
      </w:r>
      <w:r>
        <w:rPr>
          <w:rStyle w:val="12"/>
          <w:rFonts w:hint="eastAsia" w:ascii="宋体" w:hAnsi="宋体" w:eastAsia="宋体" w:cs="宋体"/>
          <w:sz w:val="31"/>
          <w:szCs w:val="31"/>
          <w:bdr w:val="none" w:color="auto" w:sz="0" w:space="0"/>
        </w:rPr>
        <w:t>            </w:t>
      </w:r>
      <w:r>
        <w:rPr>
          <w:rStyle w:val="12"/>
          <w:rFonts w:hint="eastAsia" w:ascii="宋体" w:hAnsi="宋体" w:eastAsia="宋体" w:cs="宋体"/>
          <w:sz w:val="36"/>
          <w:szCs w:val="36"/>
          <w:bdr w:val="none" w:color="auto" w:sz="0" w:space="0"/>
        </w:rPr>
        <w:t> 四、法定代表人授权委托书</w:t>
      </w:r>
    </w:p>
    <w:p w14:paraId="4C52F6B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pPr>
      <w:r>
        <w:rPr>
          <w:rFonts w:hint="eastAsia" w:ascii="宋体" w:hAnsi="宋体" w:eastAsia="宋体" w:cs="宋体"/>
          <w:sz w:val="21"/>
          <w:szCs w:val="21"/>
          <w:bdr w:val="none" w:color="auto" w:sz="0" w:space="0"/>
        </w:rPr>
        <w:t> </w:t>
      </w:r>
    </w:p>
    <w:p w14:paraId="136CD2B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60" w:right="60" w:firstLine="420"/>
      </w:pPr>
      <w:r>
        <w:rPr>
          <w:rFonts w:hint="eastAsia" w:ascii="宋体" w:hAnsi="宋体" w:eastAsia="宋体" w:cs="宋体"/>
          <w:sz w:val="21"/>
          <w:szCs w:val="21"/>
          <w:bdr w:val="none" w:color="auto" w:sz="0" w:space="0"/>
        </w:rPr>
        <w:t>兹委派我单位</w:t>
      </w:r>
      <w:r>
        <w:rPr>
          <w:rFonts w:hint="eastAsia" w:ascii="宋体" w:hAnsi="宋体" w:eastAsia="宋体" w:cs="宋体"/>
          <w:sz w:val="21"/>
          <w:szCs w:val="21"/>
          <w:u w:val="single"/>
          <w:bdr w:val="none" w:color="auto" w:sz="0" w:space="0"/>
        </w:rPr>
        <w:t>      </w:t>
      </w:r>
      <w:r>
        <w:rPr>
          <w:rFonts w:hint="eastAsia" w:ascii="宋体" w:hAnsi="宋体" w:eastAsia="宋体" w:cs="宋体"/>
          <w:sz w:val="21"/>
          <w:szCs w:val="21"/>
          <w:bdr w:val="none" w:color="auto" w:sz="0" w:space="0"/>
        </w:rPr>
        <w:t>（姓名）参加贵单位组织的</w:t>
      </w:r>
      <w:r>
        <w:rPr>
          <w:rFonts w:hint="eastAsia" w:ascii="宋体" w:hAnsi="宋体" w:eastAsia="宋体" w:cs="宋体"/>
          <w:sz w:val="21"/>
          <w:szCs w:val="21"/>
          <w:u w:val="single"/>
          <w:bdr w:val="none" w:color="auto" w:sz="0" w:space="0"/>
        </w:rPr>
        <w:t>           </w:t>
      </w:r>
      <w:r>
        <w:rPr>
          <w:rFonts w:hint="eastAsia" w:ascii="宋体" w:hAnsi="宋体" w:eastAsia="宋体" w:cs="宋体"/>
          <w:sz w:val="21"/>
          <w:szCs w:val="21"/>
          <w:bdr w:val="none" w:color="auto" w:sz="0" w:space="0"/>
        </w:rPr>
        <w:t>比选，委派人全权代表我单位处理本次投标中的有关事务，并签署全部有关文件、协议及合同。我单位对委托代理人签署内容负全部责任。</w:t>
      </w:r>
    </w:p>
    <w:p w14:paraId="1EC9EE4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60" w:right="60" w:firstLine="420"/>
      </w:pPr>
      <w:r>
        <w:rPr>
          <w:rFonts w:hint="eastAsia" w:ascii="宋体" w:hAnsi="宋体" w:eastAsia="宋体" w:cs="宋体"/>
          <w:sz w:val="21"/>
          <w:szCs w:val="21"/>
          <w:bdr w:val="none" w:color="auto" w:sz="0" w:space="0"/>
        </w:rPr>
        <w:t>本授权书于签字盖章后生效，在贵单位收到撤消授权的书面通知以前，本授权书一直有效。被授权人签署的所有文件不因授权的撤消而失效。</w:t>
      </w:r>
    </w:p>
    <w:p w14:paraId="1C0EAD6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60" w:right="60" w:firstLine="420"/>
      </w:pPr>
      <w:r>
        <w:rPr>
          <w:rFonts w:hint="eastAsia" w:ascii="宋体" w:hAnsi="宋体" w:eastAsia="宋体" w:cs="宋体"/>
          <w:sz w:val="21"/>
          <w:szCs w:val="21"/>
          <w:bdr w:val="none" w:color="auto" w:sz="0" w:space="0"/>
        </w:rPr>
        <w:t>委托代理人无转委权。</w:t>
      </w:r>
    </w:p>
    <w:p w14:paraId="57ABC74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60" w:right="60" w:firstLine="420"/>
      </w:pPr>
      <w:r>
        <w:rPr>
          <w:rFonts w:hint="eastAsia" w:ascii="宋体" w:hAnsi="宋体" w:eastAsia="宋体" w:cs="宋体"/>
          <w:sz w:val="21"/>
          <w:szCs w:val="21"/>
          <w:bdr w:val="none" w:color="auto" w:sz="0" w:space="0"/>
        </w:rPr>
        <w:t>特此委托。</w:t>
      </w:r>
    </w:p>
    <w:p w14:paraId="44E8BC2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60"/>
      </w:pPr>
      <w:r>
        <w:rPr>
          <w:rFonts w:hint="eastAsia" w:ascii="宋体" w:hAnsi="宋体" w:eastAsia="宋体" w:cs="宋体"/>
          <w:sz w:val="21"/>
          <w:szCs w:val="21"/>
          <w:bdr w:val="none" w:color="auto" w:sz="0" w:space="0"/>
        </w:rPr>
        <w:t> </w:t>
      </w:r>
    </w:p>
    <w:p w14:paraId="2EE7401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pPr>
      <w:r>
        <w:rPr>
          <w:bdr w:val="single" w:color="DDDDDD" w:sz="6" w:space="0"/>
        </w:rPr>
        <w:drawing>
          <wp:inline distT="0" distB="0" distL="114300" distR="114300">
            <wp:extent cx="2638425" cy="1914525"/>
            <wp:effectExtent l="0" t="0" r="0" b="0"/>
            <wp:docPr id="4"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IMG_256"/>
                    <pic:cNvPicPr>
                      <a:picLocks noChangeAspect="1"/>
                    </pic:cNvPicPr>
                  </pic:nvPicPr>
                  <pic:blipFill>
                    <a:blip r:embed="rId6"/>
                    <a:stretch>
                      <a:fillRect/>
                    </a:stretch>
                  </pic:blipFill>
                  <pic:spPr>
                    <a:xfrm>
                      <a:off x="0" y="0"/>
                      <a:ext cx="2638425" cy="1914525"/>
                    </a:xfrm>
                    <a:prstGeom prst="rect">
                      <a:avLst/>
                    </a:prstGeom>
                    <a:noFill/>
                    <a:ln w="9525">
                      <a:noFill/>
                    </a:ln>
                  </pic:spPr>
                </pic:pic>
              </a:graphicData>
            </a:graphic>
          </wp:inline>
        </w:drawing>
      </w:r>
      <w:r>
        <w:rPr>
          <w:bdr w:val="single" w:color="DDDDDD" w:sz="6" w:space="0"/>
        </w:rPr>
        <w:drawing>
          <wp:inline distT="0" distB="0" distL="114300" distR="114300">
            <wp:extent cx="2524125" cy="1914525"/>
            <wp:effectExtent l="0" t="0" r="0" b="0"/>
            <wp:docPr id="5"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IMG_257"/>
                    <pic:cNvPicPr>
                      <a:picLocks noChangeAspect="1"/>
                    </pic:cNvPicPr>
                  </pic:nvPicPr>
                  <pic:blipFill>
                    <a:blip r:embed="rId6"/>
                    <a:stretch>
                      <a:fillRect/>
                    </a:stretch>
                  </pic:blipFill>
                  <pic:spPr>
                    <a:xfrm>
                      <a:off x="0" y="0"/>
                      <a:ext cx="2524125" cy="1914525"/>
                    </a:xfrm>
                    <a:prstGeom prst="rect">
                      <a:avLst/>
                    </a:prstGeom>
                    <a:noFill/>
                    <a:ln w="9525">
                      <a:noFill/>
                    </a:ln>
                  </pic:spPr>
                </pic:pic>
              </a:graphicData>
            </a:graphic>
          </wp:inline>
        </w:drawing>
      </w:r>
      <w:r>
        <w:rPr>
          <w:rFonts w:hint="eastAsia" w:ascii="宋体" w:hAnsi="宋体" w:eastAsia="宋体" w:cs="宋体"/>
          <w:sz w:val="21"/>
          <w:szCs w:val="21"/>
          <w:bdr w:val="none" w:color="auto" w:sz="0" w:space="0"/>
        </w:rPr>
        <w:t> </w:t>
      </w:r>
    </w:p>
    <w:p w14:paraId="59B44A4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pPr>
      <w:r>
        <w:rPr>
          <w:rFonts w:hint="eastAsia" w:ascii="宋体" w:hAnsi="宋体" w:eastAsia="宋体" w:cs="宋体"/>
          <w:sz w:val="21"/>
          <w:szCs w:val="21"/>
          <w:bdr w:val="none" w:color="auto" w:sz="0" w:space="0"/>
        </w:rPr>
        <w:t> </w:t>
      </w:r>
    </w:p>
    <w:p w14:paraId="5653CB4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pPr>
      <w:r>
        <w:rPr>
          <w:rFonts w:hint="eastAsia" w:ascii="宋体" w:hAnsi="宋体" w:eastAsia="宋体" w:cs="宋体"/>
          <w:sz w:val="21"/>
          <w:szCs w:val="21"/>
          <w:bdr w:val="none" w:color="auto" w:sz="0" w:space="0"/>
        </w:rPr>
        <w:t> </w:t>
      </w:r>
    </w:p>
    <w:p w14:paraId="7636E56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pPr>
      <w:r>
        <w:rPr>
          <w:rFonts w:hint="eastAsia" w:ascii="宋体" w:hAnsi="宋体" w:eastAsia="宋体" w:cs="宋体"/>
          <w:sz w:val="21"/>
          <w:szCs w:val="21"/>
          <w:bdr w:val="none" w:color="auto" w:sz="0" w:space="0"/>
        </w:rPr>
        <w:t> </w:t>
      </w:r>
    </w:p>
    <w:p w14:paraId="0A04C2C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pPr>
      <w:r>
        <w:rPr>
          <w:rFonts w:hint="eastAsia" w:ascii="宋体" w:hAnsi="宋体" w:eastAsia="宋体" w:cs="宋体"/>
          <w:sz w:val="21"/>
          <w:szCs w:val="21"/>
          <w:bdr w:val="none" w:color="auto" w:sz="0" w:space="0"/>
        </w:rPr>
        <w:t> </w:t>
      </w:r>
    </w:p>
    <w:p w14:paraId="3AEA75C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pPr>
      <w:r>
        <w:rPr>
          <w:rFonts w:hint="eastAsia" w:ascii="宋体" w:hAnsi="宋体" w:eastAsia="宋体" w:cs="宋体"/>
          <w:sz w:val="21"/>
          <w:szCs w:val="21"/>
          <w:bdr w:val="none" w:color="auto" w:sz="0" w:space="0"/>
        </w:rPr>
        <w:t> </w:t>
      </w:r>
    </w:p>
    <w:p w14:paraId="6C1ED1B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pPr>
      <w:r>
        <w:rPr>
          <w:rFonts w:hint="eastAsia" w:ascii="宋体" w:hAnsi="宋体" w:eastAsia="宋体" w:cs="宋体"/>
          <w:sz w:val="21"/>
          <w:szCs w:val="21"/>
          <w:bdr w:val="none" w:color="auto" w:sz="0" w:space="0"/>
        </w:rPr>
        <w:t> </w:t>
      </w:r>
    </w:p>
    <w:p w14:paraId="3559AC4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pPr>
      <w:r>
        <w:rPr>
          <w:rFonts w:hint="eastAsia" w:ascii="宋体" w:hAnsi="宋体" w:eastAsia="宋体" w:cs="宋体"/>
          <w:sz w:val="21"/>
          <w:szCs w:val="21"/>
          <w:bdr w:val="none" w:color="auto" w:sz="0" w:space="0"/>
        </w:rPr>
        <w:t> </w:t>
      </w:r>
    </w:p>
    <w:p w14:paraId="149497B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pPr>
      <w:r>
        <w:rPr>
          <w:rFonts w:hint="eastAsia" w:ascii="宋体" w:hAnsi="宋体" w:eastAsia="宋体" w:cs="宋体"/>
          <w:sz w:val="21"/>
          <w:szCs w:val="21"/>
          <w:bdr w:val="none" w:color="auto" w:sz="0" w:space="0"/>
        </w:rPr>
        <w:t>响应人：（公章）</w:t>
      </w:r>
    </w:p>
    <w:p w14:paraId="591DDFF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pPr>
      <w:r>
        <w:rPr>
          <w:rFonts w:hint="eastAsia" w:ascii="宋体" w:hAnsi="宋体" w:eastAsia="宋体" w:cs="宋体"/>
          <w:sz w:val="21"/>
          <w:szCs w:val="21"/>
          <w:bdr w:val="none" w:color="auto" w:sz="0" w:space="0"/>
        </w:rPr>
        <w:t> </w:t>
      </w:r>
    </w:p>
    <w:p w14:paraId="3773FC1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pPr>
      <w:r>
        <w:rPr>
          <w:rFonts w:hint="eastAsia" w:ascii="宋体" w:hAnsi="宋体" w:eastAsia="宋体" w:cs="宋体"/>
          <w:sz w:val="21"/>
          <w:szCs w:val="21"/>
          <w:bdr w:val="none" w:color="auto" w:sz="0" w:space="0"/>
        </w:rPr>
        <w:t>法定代表人：（签字）</w:t>
      </w:r>
    </w:p>
    <w:p w14:paraId="69EEA16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20"/>
      </w:pPr>
      <w:r>
        <w:rPr>
          <w:rFonts w:hint="eastAsia" w:ascii="宋体" w:hAnsi="宋体" w:eastAsia="宋体" w:cs="宋体"/>
          <w:sz w:val="21"/>
          <w:szCs w:val="21"/>
          <w:bdr w:val="none" w:color="auto" w:sz="0" w:space="0"/>
        </w:rPr>
        <w:t> </w:t>
      </w:r>
    </w:p>
    <w:p w14:paraId="7B16648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60" w:right="60" w:firstLine="60"/>
        <w:jc w:val="center"/>
      </w:pPr>
      <w:r>
        <w:rPr>
          <w:rFonts w:hint="eastAsia" w:ascii="宋体" w:hAnsi="宋体" w:eastAsia="宋体" w:cs="宋体"/>
          <w:sz w:val="21"/>
          <w:szCs w:val="21"/>
          <w:bdr w:val="none" w:color="auto" w:sz="0" w:space="0"/>
        </w:rPr>
        <w:t>                                   年   月   日</w:t>
      </w:r>
    </w:p>
    <w:p w14:paraId="77B5E74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255" w:beforeAutospacing="0" w:after="255" w:afterAutospacing="0" w:line="413" w:lineRule="atLeast"/>
        <w:ind w:left="0" w:right="0"/>
      </w:pPr>
    </w:p>
    <w:p w14:paraId="4D5EB6F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255" w:beforeAutospacing="0" w:after="255" w:afterAutospacing="0" w:line="413" w:lineRule="atLeast"/>
        <w:ind w:left="0" w:right="0"/>
      </w:pPr>
      <w:r>
        <w:rPr>
          <w:rFonts w:hint="eastAsia" w:ascii="黑体" w:hAnsi="宋体" w:eastAsia="黑体" w:cs="黑体"/>
          <w:sz w:val="21"/>
          <w:szCs w:val="21"/>
          <w:bdr w:val="none" w:color="auto" w:sz="0" w:space="0"/>
        </w:rPr>
        <w:t> </w:t>
      </w:r>
    </w:p>
    <w:tbl>
      <w:tblPr>
        <w:tblW w:w="99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235"/>
        <w:gridCol w:w="1410"/>
        <w:gridCol w:w="150"/>
        <w:gridCol w:w="1140"/>
        <w:gridCol w:w="525"/>
        <w:gridCol w:w="1740"/>
        <w:gridCol w:w="1695"/>
        <w:gridCol w:w="1005"/>
      </w:tblGrid>
      <w:tr w14:paraId="1812B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1395" w:hRule="atLeast"/>
        </w:trPr>
        <w:tc>
          <w:tcPr>
            <w:tcW w:w="9900" w:type="dxa"/>
            <w:gridSpan w:val="8"/>
            <w:tcBorders>
              <w:top w:val="nil"/>
              <w:left w:val="nil"/>
              <w:bottom w:val="nil"/>
              <w:right w:val="nil"/>
            </w:tcBorders>
            <w:shd w:val="clear"/>
            <w:tcMar>
              <w:left w:w="105" w:type="dxa"/>
              <w:right w:w="105" w:type="dxa"/>
            </w:tcMar>
            <w:vAlign w:val="center"/>
          </w:tcPr>
          <w:p w14:paraId="7A24DF72">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35" w:lineRule="atLeast"/>
              <w:ind w:left="0" w:right="0"/>
              <w:jc w:val="center"/>
            </w:pPr>
            <w:r>
              <w:rPr>
                <w:rStyle w:val="12"/>
                <w:rFonts w:hint="eastAsia" w:ascii="宋体" w:hAnsi="宋体" w:eastAsia="宋体" w:cs="宋体"/>
                <w:sz w:val="36"/>
                <w:szCs w:val="36"/>
                <w:bdr w:val="none" w:color="auto" w:sz="0" w:space="0"/>
              </w:rPr>
              <w:t>五、响应人基本情况表</w:t>
            </w:r>
          </w:p>
        </w:tc>
      </w:tr>
      <w:tr w14:paraId="0CB85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00" w:hRule="atLeast"/>
        </w:trPr>
        <w:tc>
          <w:tcPr>
            <w:tcW w:w="2235" w:type="dxa"/>
            <w:tcBorders>
              <w:top w:val="single" w:color="auto" w:sz="6" w:space="0"/>
              <w:left w:val="single" w:color="auto" w:sz="6" w:space="0"/>
              <w:bottom w:val="single" w:color="auto" w:sz="6" w:space="0"/>
              <w:right w:val="single" w:color="auto" w:sz="6" w:space="0"/>
            </w:tcBorders>
            <w:shd w:val="clear"/>
            <w:tcMar>
              <w:left w:w="105" w:type="dxa"/>
              <w:right w:w="105" w:type="dxa"/>
            </w:tcMar>
            <w:vAlign w:val="center"/>
          </w:tcPr>
          <w:p w14:paraId="1E312429">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sz w:val="21"/>
                <w:szCs w:val="21"/>
                <w:bdr w:val="none" w:color="auto" w:sz="0" w:space="0"/>
              </w:rPr>
              <w:t>机构名称</w:t>
            </w:r>
          </w:p>
        </w:tc>
        <w:tc>
          <w:tcPr>
            <w:tcW w:w="3225" w:type="dxa"/>
            <w:gridSpan w:val="4"/>
            <w:tcBorders>
              <w:top w:val="single" w:color="auto" w:sz="6" w:space="0"/>
              <w:left w:val="nil"/>
              <w:bottom w:val="single" w:color="auto" w:sz="6" w:space="0"/>
              <w:right w:val="single" w:color="auto" w:sz="6" w:space="0"/>
            </w:tcBorders>
            <w:shd w:val="clear"/>
            <w:tcMar>
              <w:left w:w="105" w:type="dxa"/>
              <w:right w:w="105" w:type="dxa"/>
            </w:tcMar>
            <w:vAlign w:val="center"/>
          </w:tcPr>
          <w:p w14:paraId="344B4109">
            <w:pPr>
              <w:keepNext w:val="0"/>
              <w:keepLines w:val="0"/>
              <w:widowControl/>
              <w:suppressLineNumbers w:val="0"/>
              <w:wordWrap w:val="0"/>
              <w:spacing w:before="0" w:beforeAutospacing="0" w:after="0" w:afterAutospacing="0"/>
              <w:ind w:left="0" w:right="0"/>
              <w:jc w:val="left"/>
            </w:pPr>
          </w:p>
        </w:tc>
        <w:tc>
          <w:tcPr>
            <w:tcW w:w="1740" w:type="dxa"/>
            <w:tcBorders>
              <w:top w:val="single" w:color="auto" w:sz="6" w:space="0"/>
              <w:left w:val="nil"/>
              <w:bottom w:val="single" w:color="auto" w:sz="6" w:space="0"/>
              <w:right w:val="single" w:color="auto" w:sz="6" w:space="0"/>
            </w:tcBorders>
            <w:shd w:val="clear"/>
            <w:tcMar>
              <w:left w:w="105" w:type="dxa"/>
              <w:right w:w="105" w:type="dxa"/>
            </w:tcMar>
            <w:vAlign w:val="center"/>
          </w:tcPr>
          <w:p w14:paraId="2A12D46C">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pPr>
            <w:r>
              <w:rPr>
                <w:rFonts w:hint="eastAsia" w:ascii="宋体" w:hAnsi="宋体" w:eastAsia="宋体" w:cs="宋体"/>
                <w:sz w:val="21"/>
                <w:szCs w:val="21"/>
                <w:bdr w:val="none" w:color="auto" w:sz="0" w:space="0"/>
              </w:rPr>
              <w:t>联系电话</w:t>
            </w:r>
          </w:p>
        </w:tc>
        <w:tc>
          <w:tcPr>
            <w:tcW w:w="2700" w:type="dxa"/>
            <w:gridSpan w:val="2"/>
            <w:tcBorders>
              <w:top w:val="single" w:color="auto" w:sz="6" w:space="0"/>
              <w:left w:val="nil"/>
              <w:bottom w:val="single" w:color="auto" w:sz="6" w:space="0"/>
              <w:right w:val="single" w:color="auto" w:sz="6" w:space="0"/>
            </w:tcBorders>
            <w:shd w:val="clear"/>
            <w:tcMar>
              <w:left w:w="105" w:type="dxa"/>
              <w:right w:w="105" w:type="dxa"/>
            </w:tcMar>
            <w:vAlign w:val="center"/>
          </w:tcPr>
          <w:p w14:paraId="04A79486">
            <w:pPr>
              <w:keepNext w:val="0"/>
              <w:keepLines w:val="0"/>
              <w:widowControl/>
              <w:suppressLineNumbers w:val="0"/>
              <w:wordWrap w:val="0"/>
              <w:spacing w:before="0" w:beforeAutospacing="0" w:after="0" w:afterAutospacing="0"/>
              <w:ind w:left="0" w:right="0"/>
              <w:jc w:val="left"/>
            </w:pPr>
          </w:p>
        </w:tc>
      </w:tr>
      <w:tr w14:paraId="1A23C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00" w:hRule="atLeast"/>
        </w:trPr>
        <w:tc>
          <w:tcPr>
            <w:tcW w:w="2235"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05D0FCF4">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sz w:val="21"/>
                <w:szCs w:val="21"/>
                <w:bdr w:val="none" w:color="auto" w:sz="0" w:space="0"/>
              </w:rPr>
              <w:t>经济性质</w:t>
            </w:r>
          </w:p>
        </w:tc>
        <w:tc>
          <w:tcPr>
            <w:tcW w:w="3225" w:type="dxa"/>
            <w:gridSpan w:val="4"/>
            <w:tcBorders>
              <w:top w:val="nil"/>
              <w:left w:val="nil"/>
              <w:bottom w:val="single" w:color="auto" w:sz="6" w:space="0"/>
              <w:right w:val="single" w:color="auto" w:sz="6" w:space="0"/>
            </w:tcBorders>
            <w:shd w:val="clear"/>
            <w:tcMar>
              <w:left w:w="105" w:type="dxa"/>
              <w:right w:w="105" w:type="dxa"/>
            </w:tcMar>
            <w:vAlign w:val="center"/>
          </w:tcPr>
          <w:p w14:paraId="005CD828">
            <w:pPr>
              <w:keepNext w:val="0"/>
              <w:keepLines w:val="0"/>
              <w:widowControl/>
              <w:suppressLineNumbers w:val="0"/>
              <w:wordWrap w:val="0"/>
              <w:spacing w:before="0" w:beforeAutospacing="0" w:after="0" w:afterAutospacing="0"/>
              <w:ind w:left="0" w:right="0"/>
              <w:jc w:val="left"/>
            </w:pPr>
          </w:p>
        </w:tc>
        <w:tc>
          <w:tcPr>
            <w:tcW w:w="1740" w:type="dxa"/>
            <w:tcBorders>
              <w:top w:val="nil"/>
              <w:left w:val="nil"/>
              <w:bottom w:val="single" w:color="auto" w:sz="6" w:space="0"/>
              <w:right w:val="single" w:color="auto" w:sz="6" w:space="0"/>
            </w:tcBorders>
            <w:shd w:val="clear"/>
            <w:tcMar>
              <w:left w:w="105" w:type="dxa"/>
              <w:right w:w="105" w:type="dxa"/>
            </w:tcMar>
            <w:vAlign w:val="center"/>
          </w:tcPr>
          <w:p w14:paraId="3CA54F44">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pPr>
            <w:r>
              <w:rPr>
                <w:rFonts w:hint="eastAsia" w:ascii="宋体" w:hAnsi="宋体" w:eastAsia="宋体" w:cs="宋体"/>
                <w:sz w:val="21"/>
                <w:szCs w:val="21"/>
                <w:bdr w:val="none" w:color="auto" w:sz="0" w:space="0"/>
              </w:rPr>
              <w:t>成立时间</w:t>
            </w:r>
          </w:p>
        </w:tc>
        <w:tc>
          <w:tcPr>
            <w:tcW w:w="2700" w:type="dxa"/>
            <w:gridSpan w:val="2"/>
            <w:tcBorders>
              <w:top w:val="nil"/>
              <w:left w:val="nil"/>
              <w:bottom w:val="single" w:color="auto" w:sz="6" w:space="0"/>
              <w:right w:val="single" w:color="auto" w:sz="6" w:space="0"/>
            </w:tcBorders>
            <w:shd w:val="clear"/>
            <w:tcMar>
              <w:left w:w="105" w:type="dxa"/>
              <w:right w:w="105" w:type="dxa"/>
            </w:tcMar>
            <w:vAlign w:val="center"/>
          </w:tcPr>
          <w:p w14:paraId="0F0B55F1">
            <w:pPr>
              <w:keepNext w:val="0"/>
              <w:keepLines w:val="0"/>
              <w:widowControl/>
              <w:suppressLineNumbers w:val="0"/>
              <w:wordWrap w:val="0"/>
              <w:spacing w:before="0" w:beforeAutospacing="0" w:after="0" w:afterAutospacing="0"/>
              <w:ind w:left="0" w:right="0"/>
              <w:jc w:val="left"/>
            </w:pPr>
          </w:p>
        </w:tc>
      </w:tr>
      <w:tr w14:paraId="4B088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00" w:hRule="atLeast"/>
        </w:trPr>
        <w:tc>
          <w:tcPr>
            <w:tcW w:w="2235"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286EBD9A">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sz w:val="21"/>
                <w:szCs w:val="21"/>
                <w:bdr w:val="none" w:color="auto" w:sz="0" w:space="0"/>
              </w:rPr>
              <w:t>营业执照注册号</w:t>
            </w:r>
          </w:p>
        </w:tc>
        <w:tc>
          <w:tcPr>
            <w:tcW w:w="7665" w:type="dxa"/>
            <w:gridSpan w:val="7"/>
            <w:tcBorders>
              <w:top w:val="nil"/>
              <w:left w:val="nil"/>
              <w:bottom w:val="single" w:color="auto" w:sz="6" w:space="0"/>
              <w:right w:val="single" w:color="auto" w:sz="6" w:space="0"/>
            </w:tcBorders>
            <w:shd w:val="clear"/>
            <w:tcMar>
              <w:left w:w="105" w:type="dxa"/>
              <w:right w:w="105" w:type="dxa"/>
            </w:tcMar>
            <w:vAlign w:val="center"/>
          </w:tcPr>
          <w:p w14:paraId="1BECC3FD">
            <w:pPr>
              <w:keepNext w:val="0"/>
              <w:keepLines w:val="0"/>
              <w:widowControl/>
              <w:suppressLineNumbers w:val="0"/>
              <w:wordWrap w:val="0"/>
              <w:spacing w:before="0" w:beforeAutospacing="0" w:after="0" w:afterAutospacing="0"/>
              <w:ind w:left="0" w:right="0"/>
              <w:jc w:val="left"/>
            </w:pPr>
          </w:p>
        </w:tc>
      </w:tr>
      <w:tr w14:paraId="06381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00" w:hRule="atLeast"/>
        </w:trPr>
        <w:tc>
          <w:tcPr>
            <w:tcW w:w="2235"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400FA6E7">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sz w:val="21"/>
                <w:szCs w:val="21"/>
                <w:bdr w:val="none" w:color="auto" w:sz="0" w:space="0"/>
              </w:rPr>
              <w:t>开户银行及账号</w:t>
            </w:r>
          </w:p>
        </w:tc>
        <w:tc>
          <w:tcPr>
            <w:tcW w:w="7665" w:type="dxa"/>
            <w:gridSpan w:val="7"/>
            <w:tcBorders>
              <w:top w:val="nil"/>
              <w:left w:val="nil"/>
              <w:bottom w:val="single" w:color="auto" w:sz="6" w:space="0"/>
              <w:right w:val="single" w:color="auto" w:sz="6" w:space="0"/>
            </w:tcBorders>
            <w:shd w:val="clear"/>
            <w:tcMar>
              <w:left w:w="105" w:type="dxa"/>
              <w:right w:w="105" w:type="dxa"/>
            </w:tcMar>
            <w:vAlign w:val="center"/>
          </w:tcPr>
          <w:p w14:paraId="3296D5C3">
            <w:pPr>
              <w:keepNext w:val="0"/>
              <w:keepLines w:val="0"/>
              <w:widowControl/>
              <w:suppressLineNumbers w:val="0"/>
              <w:wordWrap w:val="0"/>
              <w:spacing w:before="0" w:beforeAutospacing="0" w:after="0" w:afterAutospacing="0"/>
              <w:ind w:left="0" w:right="0"/>
              <w:jc w:val="left"/>
            </w:pPr>
          </w:p>
        </w:tc>
      </w:tr>
      <w:tr w14:paraId="1528A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00" w:hRule="atLeast"/>
        </w:trPr>
        <w:tc>
          <w:tcPr>
            <w:tcW w:w="2235"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3C74E0BE">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sz w:val="21"/>
                <w:szCs w:val="21"/>
                <w:bdr w:val="none" w:color="auto" w:sz="0" w:space="0"/>
              </w:rPr>
              <w:t>详细地址</w:t>
            </w:r>
          </w:p>
        </w:tc>
        <w:tc>
          <w:tcPr>
            <w:tcW w:w="7665" w:type="dxa"/>
            <w:gridSpan w:val="7"/>
            <w:tcBorders>
              <w:top w:val="nil"/>
              <w:left w:val="nil"/>
              <w:bottom w:val="single" w:color="auto" w:sz="6" w:space="0"/>
              <w:right w:val="single" w:color="auto" w:sz="6" w:space="0"/>
            </w:tcBorders>
            <w:shd w:val="clear"/>
            <w:tcMar>
              <w:left w:w="105" w:type="dxa"/>
              <w:right w:w="105" w:type="dxa"/>
            </w:tcMar>
            <w:vAlign w:val="center"/>
          </w:tcPr>
          <w:p w14:paraId="475C6641">
            <w:pPr>
              <w:keepNext w:val="0"/>
              <w:keepLines w:val="0"/>
              <w:widowControl/>
              <w:suppressLineNumbers w:val="0"/>
              <w:wordWrap w:val="0"/>
              <w:spacing w:before="0" w:beforeAutospacing="0" w:after="0" w:afterAutospacing="0"/>
              <w:ind w:left="0" w:right="0"/>
              <w:jc w:val="left"/>
            </w:pPr>
          </w:p>
        </w:tc>
      </w:tr>
      <w:tr w14:paraId="732C3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45" w:hRule="atLeast"/>
        </w:trPr>
        <w:tc>
          <w:tcPr>
            <w:tcW w:w="2235"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20256F6C">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sz w:val="21"/>
                <w:szCs w:val="21"/>
                <w:bdr w:val="none" w:color="auto" w:sz="0" w:space="0"/>
              </w:rPr>
              <w:t>法定代表人</w:t>
            </w:r>
          </w:p>
        </w:tc>
        <w:tc>
          <w:tcPr>
            <w:tcW w:w="1560" w:type="dxa"/>
            <w:gridSpan w:val="2"/>
            <w:tcBorders>
              <w:top w:val="nil"/>
              <w:left w:val="nil"/>
              <w:bottom w:val="single" w:color="auto" w:sz="6" w:space="0"/>
              <w:right w:val="single" w:color="auto" w:sz="6" w:space="0"/>
            </w:tcBorders>
            <w:shd w:val="clear"/>
            <w:tcMar>
              <w:left w:w="105" w:type="dxa"/>
              <w:right w:w="105" w:type="dxa"/>
            </w:tcMar>
            <w:vAlign w:val="center"/>
          </w:tcPr>
          <w:p w14:paraId="09223717">
            <w:pPr>
              <w:keepNext w:val="0"/>
              <w:keepLines w:val="0"/>
              <w:widowControl/>
              <w:suppressLineNumbers w:val="0"/>
              <w:wordWrap w:val="0"/>
              <w:spacing w:before="0" w:beforeAutospacing="0" w:after="0" w:afterAutospacing="0"/>
              <w:ind w:left="0" w:right="0"/>
              <w:jc w:val="left"/>
            </w:pPr>
          </w:p>
        </w:tc>
        <w:tc>
          <w:tcPr>
            <w:tcW w:w="1665" w:type="dxa"/>
            <w:gridSpan w:val="2"/>
            <w:tcBorders>
              <w:top w:val="single" w:color="auto" w:sz="6" w:space="0"/>
              <w:left w:val="nil"/>
              <w:bottom w:val="single" w:color="auto" w:sz="6" w:space="0"/>
              <w:right w:val="single" w:color="auto" w:sz="6" w:space="0"/>
            </w:tcBorders>
            <w:shd w:val="clear"/>
            <w:tcMar>
              <w:left w:w="105" w:type="dxa"/>
              <w:right w:w="105" w:type="dxa"/>
            </w:tcMar>
            <w:vAlign w:val="center"/>
          </w:tcPr>
          <w:p w14:paraId="3A02464A">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sz w:val="21"/>
                <w:szCs w:val="21"/>
                <w:bdr w:val="none" w:color="auto" w:sz="0" w:space="0"/>
              </w:rPr>
              <w:t>是否本单位专职人员</w:t>
            </w:r>
          </w:p>
        </w:tc>
        <w:tc>
          <w:tcPr>
            <w:tcW w:w="1740" w:type="dxa"/>
            <w:tcBorders>
              <w:top w:val="nil"/>
              <w:left w:val="nil"/>
              <w:bottom w:val="single" w:color="auto" w:sz="6" w:space="0"/>
              <w:right w:val="single" w:color="auto" w:sz="6" w:space="0"/>
            </w:tcBorders>
            <w:shd w:val="clear"/>
            <w:tcMar>
              <w:left w:w="105" w:type="dxa"/>
              <w:right w:w="105" w:type="dxa"/>
            </w:tcMar>
            <w:vAlign w:val="center"/>
          </w:tcPr>
          <w:p w14:paraId="5BFE6E91">
            <w:pPr>
              <w:keepNext w:val="0"/>
              <w:keepLines w:val="0"/>
              <w:widowControl/>
              <w:suppressLineNumbers w:val="0"/>
              <w:wordWrap w:val="0"/>
              <w:spacing w:before="0" w:beforeAutospacing="0" w:after="0" w:afterAutospacing="0"/>
              <w:ind w:left="0" w:right="0"/>
              <w:jc w:val="left"/>
            </w:pPr>
          </w:p>
        </w:tc>
        <w:tc>
          <w:tcPr>
            <w:tcW w:w="1695" w:type="dxa"/>
            <w:tcBorders>
              <w:top w:val="nil"/>
              <w:left w:val="nil"/>
              <w:bottom w:val="single" w:color="auto" w:sz="6" w:space="0"/>
              <w:right w:val="single" w:color="auto" w:sz="6" w:space="0"/>
            </w:tcBorders>
            <w:shd w:val="clear"/>
            <w:tcMar>
              <w:left w:w="105" w:type="dxa"/>
              <w:right w:w="105" w:type="dxa"/>
            </w:tcMar>
            <w:vAlign w:val="center"/>
          </w:tcPr>
          <w:p w14:paraId="694D89B4">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sz w:val="21"/>
                <w:szCs w:val="21"/>
                <w:bdr w:val="none" w:color="auto" w:sz="0" w:space="0"/>
              </w:rPr>
              <w:t>学历</w:t>
            </w:r>
          </w:p>
        </w:tc>
        <w:tc>
          <w:tcPr>
            <w:tcW w:w="1005" w:type="dxa"/>
            <w:tcBorders>
              <w:top w:val="single" w:color="auto" w:sz="6" w:space="0"/>
              <w:left w:val="nil"/>
              <w:bottom w:val="single" w:color="auto" w:sz="6" w:space="0"/>
              <w:right w:val="single" w:color="000000" w:sz="6" w:space="0"/>
            </w:tcBorders>
            <w:shd w:val="clear"/>
            <w:tcMar>
              <w:left w:w="105" w:type="dxa"/>
              <w:right w:w="105" w:type="dxa"/>
            </w:tcMar>
            <w:vAlign w:val="center"/>
          </w:tcPr>
          <w:p w14:paraId="67CADFE9">
            <w:pPr>
              <w:keepNext w:val="0"/>
              <w:keepLines w:val="0"/>
              <w:widowControl/>
              <w:suppressLineNumbers w:val="0"/>
              <w:wordWrap w:val="0"/>
              <w:spacing w:before="0" w:beforeAutospacing="0" w:after="0" w:afterAutospacing="0"/>
              <w:ind w:left="0" w:right="0"/>
              <w:jc w:val="left"/>
            </w:pPr>
          </w:p>
        </w:tc>
      </w:tr>
      <w:tr w14:paraId="2C5BC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00" w:hRule="atLeast"/>
        </w:trPr>
        <w:tc>
          <w:tcPr>
            <w:tcW w:w="2235" w:type="dxa"/>
            <w:vMerge w:val="restart"/>
            <w:tcBorders>
              <w:top w:val="nil"/>
              <w:left w:val="single" w:color="auto" w:sz="6" w:space="0"/>
              <w:bottom w:val="single" w:color="000000" w:sz="6" w:space="0"/>
              <w:right w:val="single" w:color="000000" w:sz="6" w:space="0"/>
            </w:tcBorders>
            <w:shd w:val="clear"/>
            <w:tcMar>
              <w:left w:w="105" w:type="dxa"/>
              <w:right w:w="105" w:type="dxa"/>
            </w:tcMar>
            <w:vAlign w:val="center"/>
          </w:tcPr>
          <w:p w14:paraId="646D66EA">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sz w:val="21"/>
                <w:szCs w:val="21"/>
                <w:bdr w:val="none" w:color="auto" w:sz="0" w:space="0"/>
              </w:rPr>
              <w:t>营业范围（以营业执照为准）</w:t>
            </w:r>
          </w:p>
        </w:tc>
        <w:tc>
          <w:tcPr>
            <w:tcW w:w="7665" w:type="dxa"/>
            <w:gridSpan w:val="7"/>
            <w:tcBorders>
              <w:top w:val="nil"/>
              <w:left w:val="nil"/>
              <w:bottom w:val="single" w:color="auto" w:sz="6" w:space="0"/>
              <w:right w:val="single" w:color="auto" w:sz="6" w:space="0"/>
            </w:tcBorders>
            <w:shd w:val="clear"/>
            <w:tcMar>
              <w:left w:w="105" w:type="dxa"/>
              <w:right w:w="105" w:type="dxa"/>
            </w:tcMar>
            <w:vAlign w:val="center"/>
          </w:tcPr>
          <w:p w14:paraId="4FE9358A">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pPr>
            <w:r>
              <w:rPr>
                <w:rFonts w:hint="eastAsia" w:ascii="宋体" w:hAnsi="宋体" w:eastAsia="宋体" w:cs="宋体"/>
                <w:sz w:val="21"/>
                <w:szCs w:val="21"/>
                <w:bdr w:val="none" w:color="auto" w:sz="0" w:space="0"/>
              </w:rPr>
              <w:t>主营：</w:t>
            </w:r>
          </w:p>
        </w:tc>
      </w:tr>
      <w:tr w14:paraId="44194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15" w:hRule="atLeast"/>
        </w:trPr>
        <w:tc>
          <w:tcPr>
            <w:tcW w:w="2235" w:type="dxa"/>
            <w:vMerge w:val="continue"/>
            <w:tcBorders>
              <w:top w:val="nil"/>
              <w:left w:val="single" w:color="auto" w:sz="6" w:space="0"/>
              <w:bottom w:val="single" w:color="000000" w:sz="6" w:space="0"/>
              <w:right w:val="single" w:color="000000" w:sz="6" w:space="0"/>
            </w:tcBorders>
            <w:shd w:val="clear"/>
            <w:tcMar>
              <w:left w:w="105" w:type="dxa"/>
              <w:right w:w="105" w:type="dxa"/>
            </w:tcMar>
            <w:vAlign w:val="center"/>
          </w:tcPr>
          <w:p w14:paraId="7A1B1507">
            <w:pPr>
              <w:rPr>
                <w:rFonts w:hint="eastAsia" w:ascii="宋体"/>
                <w:sz w:val="24"/>
                <w:szCs w:val="24"/>
              </w:rPr>
            </w:pPr>
          </w:p>
        </w:tc>
        <w:tc>
          <w:tcPr>
            <w:tcW w:w="7665" w:type="dxa"/>
            <w:gridSpan w:val="7"/>
            <w:tcBorders>
              <w:top w:val="nil"/>
              <w:left w:val="nil"/>
              <w:bottom w:val="single" w:color="auto" w:sz="6" w:space="0"/>
              <w:right w:val="single" w:color="auto" w:sz="6" w:space="0"/>
            </w:tcBorders>
            <w:shd w:val="clear"/>
            <w:tcMar>
              <w:left w:w="105" w:type="dxa"/>
              <w:right w:w="105" w:type="dxa"/>
            </w:tcMar>
            <w:vAlign w:val="center"/>
          </w:tcPr>
          <w:p w14:paraId="1A7502C0">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pPr>
            <w:r>
              <w:rPr>
                <w:rFonts w:hint="eastAsia" w:ascii="宋体" w:hAnsi="宋体" w:eastAsia="宋体" w:cs="宋体"/>
                <w:sz w:val="21"/>
                <w:szCs w:val="21"/>
                <w:bdr w:val="none" w:color="auto" w:sz="0" w:space="0"/>
              </w:rPr>
              <w:t>兼营：</w:t>
            </w:r>
          </w:p>
        </w:tc>
      </w:tr>
      <w:tr w14:paraId="6C5C9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00" w:hRule="atLeast"/>
        </w:trPr>
        <w:tc>
          <w:tcPr>
            <w:tcW w:w="2235"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450F2474">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sz w:val="21"/>
                <w:szCs w:val="21"/>
                <w:bdr w:val="none" w:color="auto" w:sz="0" w:space="0"/>
              </w:rPr>
              <w:t>资质等级</w:t>
            </w:r>
          </w:p>
        </w:tc>
        <w:tc>
          <w:tcPr>
            <w:tcW w:w="3225" w:type="dxa"/>
            <w:gridSpan w:val="4"/>
            <w:tcBorders>
              <w:top w:val="nil"/>
              <w:left w:val="nil"/>
              <w:bottom w:val="single" w:color="auto" w:sz="6" w:space="0"/>
              <w:right w:val="single" w:color="000000" w:sz="6" w:space="0"/>
            </w:tcBorders>
            <w:shd w:val="clear"/>
            <w:tcMar>
              <w:left w:w="105" w:type="dxa"/>
              <w:right w:w="105" w:type="dxa"/>
            </w:tcMar>
            <w:vAlign w:val="center"/>
          </w:tcPr>
          <w:p w14:paraId="58AF1CBA">
            <w:pPr>
              <w:keepNext w:val="0"/>
              <w:keepLines w:val="0"/>
              <w:widowControl/>
              <w:suppressLineNumbers w:val="0"/>
              <w:wordWrap w:val="0"/>
              <w:spacing w:before="0" w:beforeAutospacing="0" w:after="0" w:afterAutospacing="0"/>
              <w:ind w:left="0" w:right="0"/>
              <w:jc w:val="left"/>
            </w:pPr>
          </w:p>
        </w:tc>
        <w:tc>
          <w:tcPr>
            <w:tcW w:w="1740" w:type="dxa"/>
            <w:tcBorders>
              <w:top w:val="nil"/>
              <w:left w:val="nil"/>
              <w:bottom w:val="single" w:color="auto" w:sz="6" w:space="0"/>
              <w:right w:val="single" w:color="auto" w:sz="6" w:space="0"/>
            </w:tcBorders>
            <w:shd w:val="clear"/>
            <w:tcMar>
              <w:left w:w="105" w:type="dxa"/>
              <w:right w:w="105" w:type="dxa"/>
            </w:tcMar>
            <w:vAlign w:val="center"/>
          </w:tcPr>
          <w:p w14:paraId="48F4DA01">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pPr>
            <w:r>
              <w:rPr>
                <w:rFonts w:hint="eastAsia" w:ascii="宋体" w:hAnsi="宋体" w:eastAsia="宋体" w:cs="宋体"/>
                <w:sz w:val="21"/>
                <w:szCs w:val="21"/>
                <w:bdr w:val="none" w:color="auto" w:sz="0" w:space="0"/>
              </w:rPr>
              <w:t>证书编号</w:t>
            </w:r>
          </w:p>
        </w:tc>
        <w:tc>
          <w:tcPr>
            <w:tcW w:w="2700" w:type="dxa"/>
            <w:gridSpan w:val="2"/>
            <w:tcBorders>
              <w:top w:val="single" w:color="auto" w:sz="6" w:space="0"/>
              <w:left w:val="nil"/>
              <w:bottom w:val="single" w:color="auto" w:sz="6" w:space="0"/>
              <w:right w:val="single" w:color="000000" w:sz="6" w:space="0"/>
            </w:tcBorders>
            <w:shd w:val="clear"/>
            <w:tcMar>
              <w:left w:w="105" w:type="dxa"/>
              <w:right w:w="105" w:type="dxa"/>
            </w:tcMar>
            <w:vAlign w:val="center"/>
          </w:tcPr>
          <w:p w14:paraId="28BC6BF1">
            <w:pPr>
              <w:keepNext w:val="0"/>
              <w:keepLines w:val="0"/>
              <w:widowControl/>
              <w:suppressLineNumbers w:val="0"/>
              <w:wordWrap w:val="0"/>
              <w:spacing w:before="0" w:beforeAutospacing="0" w:after="0" w:afterAutospacing="0"/>
              <w:ind w:left="0" w:right="0"/>
              <w:jc w:val="left"/>
            </w:pPr>
          </w:p>
        </w:tc>
      </w:tr>
      <w:tr w14:paraId="240A5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35" w:hRule="atLeast"/>
        </w:trPr>
        <w:tc>
          <w:tcPr>
            <w:tcW w:w="2235" w:type="dxa"/>
            <w:vMerge w:val="restart"/>
            <w:tcBorders>
              <w:top w:val="nil"/>
              <w:left w:val="single" w:color="auto" w:sz="6" w:space="0"/>
              <w:bottom w:val="nil"/>
              <w:right w:val="single" w:color="000000" w:sz="6" w:space="0"/>
            </w:tcBorders>
            <w:shd w:val="clear"/>
            <w:tcMar>
              <w:left w:w="105" w:type="dxa"/>
              <w:right w:w="105" w:type="dxa"/>
            </w:tcMar>
            <w:vAlign w:val="center"/>
          </w:tcPr>
          <w:p w14:paraId="566CDC09">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sz w:val="21"/>
                <w:szCs w:val="21"/>
                <w:bdr w:val="none" w:color="auto" w:sz="0" w:space="0"/>
              </w:rPr>
              <w:t>综合指数</w:t>
            </w:r>
          </w:p>
        </w:tc>
        <w:tc>
          <w:tcPr>
            <w:tcW w:w="1410" w:type="dxa"/>
            <w:tcBorders>
              <w:top w:val="nil"/>
              <w:left w:val="nil"/>
              <w:bottom w:val="single" w:color="auto" w:sz="6" w:space="0"/>
              <w:right w:val="single" w:color="000000" w:sz="6" w:space="0"/>
            </w:tcBorders>
            <w:shd w:val="clear"/>
            <w:tcMar>
              <w:left w:w="105" w:type="dxa"/>
              <w:right w:w="105" w:type="dxa"/>
            </w:tcMar>
            <w:vAlign w:val="center"/>
          </w:tcPr>
          <w:p w14:paraId="1694E7CD">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pPr>
            <w:r>
              <w:rPr>
                <w:rFonts w:hint="eastAsia" w:ascii="宋体" w:hAnsi="宋体" w:eastAsia="宋体" w:cs="宋体"/>
                <w:sz w:val="21"/>
                <w:szCs w:val="21"/>
                <w:bdr w:val="none" w:color="auto" w:sz="0" w:space="0"/>
              </w:rPr>
              <w:t>注册资金</w:t>
            </w:r>
          </w:p>
        </w:tc>
        <w:tc>
          <w:tcPr>
            <w:tcW w:w="1815" w:type="dxa"/>
            <w:gridSpan w:val="3"/>
            <w:tcBorders>
              <w:top w:val="nil"/>
              <w:left w:val="nil"/>
              <w:bottom w:val="single" w:color="auto" w:sz="6" w:space="0"/>
              <w:right w:val="single" w:color="000000" w:sz="6" w:space="0"/>
            </w:tcBorders>
            <w:shd w:val="clear"/>
            <w:tcMar>
              <w:left w:w="105" w:type="dxa"/>
              <w:right w:w="105" w:type="dxa"/>
            </w:tcMar>
            <w:vAlign w:val="center"/>
          </w:tcPr>
          <w:p w14:paraId="54C291E0">
            <w:pPr>
              <w:keepNext w:val="0"/>
              <w:keepLines w:val="0"/>
              <w:widowControl/>
              <w:suppressLineNumbers w:val="0"/>
              <w:wordWrap w:val="0"/>
              <w:spacing w:before="0" w:beforeAutospacing="0" w:after="0" w:afterAutospacing="0"/>
              <w:ind w:left="0" w:right="0"/>
              <w:jc w:val="left"/>
            </w:pPr>
          </w:p>
        </w:tc>
        <w:tc>
          <w:tcPr>
            <w:tcW w:w="1740" w:type="dxa"/>
            <w:tcBorders>
              <w:top w:val="nil"/>
              <w:left w:val="nil"/>
              <w:bottom w:val="single" w:color="auto" w:sz="6" w:space="0"/>
              <w:right w:val="single" w:color="000000" w:sz="6" w:space="0"/>
            </w:tcBorders>
            <w:shd w:val="clear"/>
            <w:tcMar>
              <w:left w:w="105" w:type="dxa"/>
              <w:right w:w="105" w:type="dxa"/>
            </w:tcMar>
            <w:vAlign w:val="center"/>
          </w:tcPr>
          <w:p w14:paraId="499804D5">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pPr>
            <w:r>
              <w:rPr>
                <w:rFonts w:hint="eastAsia" w:ascii="宋体" w:hAnsi="宋体" w:eastAsia="宋体" w:cs="宋体"/>
                <w:sz w:val="21"/>
                <w:szCs w:val="21"/>
                <w:bdr w:val="none" w:color="auto" w:sz="0" w:space="0"/>
              </w:rPr>
              <w:t>财务状况</w:t>
            </w:r>
          </w:p>
        </w:tc>
        <w:tc>
          <w:tcPr>
            <w:tcW w:w="2700" w:type="dxa"/>
            <w:gridSpan w:val="2"/>
            <w:tcBorders>
              <w:top w:val="single" w:color="auto" w:sz="6" w:space="0"/>
              <w:left w:val="nil"/>
              <w:bottom w:val="single" w:color="auto" w:sz="6" w:space="0"/>
              <w:right w:val="single" w:color="000000" w:sz="6" w:space="0"/>
            </w:tcBorders>
            <w:shd w:val="clear"/>
            <w:tcMar>
              <w:left w:w="105" w:type="dxa"/>
              <w:right w:w="105" w:type="dxa"/>
            </w:tcMar>
            <w:vAlign w:val="center"/>
          </w:tcPr>
          <w:p w14:paraId="301FECE8">
            <w:pPr>
              <w:keepNext w:val="0"/>
              <w:keepLines w:val="0"/>
              <w:widowControl/>
              <w:suppressLineNumbers w:val="0"/>
              <w:wordWrap w:val="0"/>
              <w:spacing w:before="0" w:beforeAutospacing="0" w:after="0" w:afterAutospacing="0"/>
              <w:ind w:left="0" w:right="0"/>
              <w:jc w:val="left"/>
            </w:pPr>
          </w:p>
        </w:tc>
      </w:tr>
      <w:tr w14:paraId="16BC3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50" w:hRule="atLeast"/>
        </w:trPr>
        <w:tc>
          <w:tcPr>
            <w:tcW w:w="2235" w:type="dxa"/>
            <w:vMerge w:val="continue"/>
            <w:tcBorders>
              <w:top w:val="nil"/>
              <w:left w:val="single" w:color="auto" w:sz="6" w:space="0"/>
              <w:bottom w:val="nil"/>
              <w:right w:val="single" w:color="000000" w:sz="6" w:space="0"/>
            </w:tcBorders>
            <w:shd w:val="clear"/>
            <w:tcMar>
              <w:left w:w="105" w:type="dxa"/>
              <w:right w:w="105" w:type="dxa"/>
            </w:tcMar>
            <w:vAlign w:val="center"/>
          </w:tcPr>
          <w:p w14:paraId="0B298154">
            <w:pPr>
              <w:rPr>
                <w:rFonts w:hint="eastAsia" w:ascii="宋体"/>
                <w:sz w:val="24"/>
                <w:szCs w:val="24"/>
              </w:rPr>
            </w:pPr>
          </w:p>
        </w:tc>
        <w:tc>
          <w:tcPr>
            <w:tcW w:w="1410" w:type="dxa"/>
            <w:tcBorders>
              <w:top w:val="nil"/>
              <w:left w:val="nil"/>
              <w:bottom w:val="single" w:color="auto" w:sz="6" w:space="0"/>
              <w:right w:val="single" w:color="000000" w:sz="6" w:space="0"/>
            </w:tcBorders>
            <w:shd w:val="clear"/>
            <w:tcMar>
              <w:left w:w="105" w:type="dxa"/>
              <w:right w:w="105" w:type="dxa"/>
            </w:tcMar>
            <w:vAlign w:val="center"/>
          </w:tcPr>
          <w:p w14:paraId="4873C7F3">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pPr>
            <w:r>
              <w:rPr>
                <w:rFonts w:hint="eastAsia" w:ascii="宋体" w:hAnsi="宋体" w:eastAsia="宋体" w:cs="宋体"/>
                <w:sz w:val="21"/>
                <w:szCs w:val="21"/>
                <w:bdr w:val="none" w:color="auto" w:sz="0" w:space="0"/>
              </w:rPr>
              <w:t>机构章程</w:t>
            </w:r>
          </w:p>
        </w:tc>
        <w:tc>
          <w:tcPr>
            <w:tcW w:w="6255" w:type="dxa"/>
            <w:gridSpan w:val="6"/>
            <w:tcBorders>
              <w:top w:val="nil"/>
              <w:left w:val="nil"/>
              <w:bottom w:val="single" w:color="auto" w:sz="6" w:space="0"/>
              <w:right w:val="single" w:color="000000" w:sz="6" w:space="0"/>
            </w:tcBorders>
            <w:shd w:val="clear"/>
            <w:tcMar>
              <w:left w:w="105" w:type="dxa"/>
              <w:right w:w="105" w:type="dxa"/>
            </w:tcMar>
            <w:vAlign w:val="center"/>
          </w:tcPr>
          <w:p w14:paraId="6F91FBB1">
            <w:pPr>
              <w:keepNext w:val="0"/>
              <w:keepLines w:val="0"/>
              <w:widowControl/>
              <w:suppressLineNumbers w:val="0"/>
              <w:wordWrap w:val="0"/>
              <w:spacing w:before="0" w:beforeAutospacing="0" w:after="0" w:afterAutospacing="0"/>
              <w:ind w:left="0" w:right="0"/>
              <w:jc w:val="left"/>
            </w:pPr>
          </w:p>
        </w:tc>
      </w:tr>
      <w:tr w14:paraId="19106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00" w:hRule="atLeast"/>
        </w:trPr>
        <w:tc>
          <w:tcPr>
            <w:tcW w:w="2235" w:type="dxa"/>
            <w:vMerge w:val="continue"/>
            <w:tcBorders>
              <w:top w:val="nil"/>
              <w:left w:val="single" w:color="auto" w:sz="6" w:space="0"/>
              <w:bottom w:val="nil"/>
              <w:right w:val="single" w:color="000000" w:sz="6" w:space="0"/>
            </w:tcBorders>
            <w:shd w:val="clear"/>
            <w:tcMar>
              <w:left w:w="105" w:type="dxa"/>
              <w:right w:w="105" w:type="dxa"/>
            </w:tcMar>
            <w:vAlign w:val="center"/>
          </w:tcPr>
          <w:p w14:paraId="625027B4">
            <w:pPr>
              <w:rPr>
                <w:rFonts w:hint="eastAsia" w:ascii="宋体"/>
                <w:sz w:val="24"/>
                <w:szCs w:val="24"/>
              </w:rPr>
            </w:pPr>
          </w:p>
        </w:tc>
        <w:tc>
          <w:tcPr>
            <w:tcW w:w="1410" w:type="dxa"/>
            <w:tcBorders>
              <w:top w:val="nil"/>
              <w:left w:val="nil"/>
              <w:bottom w:val="single" w:color="auto" w:sz="6" w:space="0"/>
              <w:right w:val="single" w:color="000000" w:sz="6" w:space="0"/>
            </w:tcBorders>
            <w:shd w:val="clear"/>
            <w:tcMar>
              <w:left w:w="105" w:type="dxa"/>
              <w:right w:w="105" w:type="dxa"/>
            </w:tcMar>
            <w:vAlign w:val="center"/>
          </w:tcPr>
          <w:p w14:paraId="1531D135">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pPr>
            <w:r>
              <w:rPr>
                <w:rFonts w:hint="eastAsia" w:ascii="宋体" w:hAnsi="宋体" w:eastAsia="宋体" w:cs="宋体"/>
                <w:sz w:val="21"/>
                <w:szCs w:val="21"/>
                <w:bdr w:val="none" w:color="auto" w:sz="0" w:space="0"/>
              </w:rPr>
              <w:t>人员情况</w:t>
            </w:r>
          </w:p>
        </w:tc>
        <w:tc>
          <w:tcPr>
            <w:tcW w:w="6255" w:type="dxa"/>
            <w:gridSpan w:val="6"/>
            <w:tcBorders>
              <w:top w:val="nil"/>
              <w:left w:val="nil"/>
              <w:bottom w:val="single" w:color="auto" w:sz="6" w:space="0"/>
              <w:right w:val="single" w:color="000000" w:sz="6" w:space="0"/>
            </w:tcBorders>
            <w:shd w:val="clear"/>
            <w:tcMar>
              <w:left w:w="105" w:type="dxa"/>
              <w:right w:w="105" w:type="dxa"/>
            </w:tcMar>
            <w:vAlign w:val="center"/>
          </w:tcPr>
          <w:p w14:paraId="611FDDEF">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pPr>
            <w:r>
              <w:rPr>
                <w:rFonts w:hint="eastAsia" w:ascii="宋体" w:hAnsi="宋体" w:eastAsia="宋体" w:cs="宋体"/>
                <w:sz w:val="21"/>
                <w:szCs w:val="21"/>
                <w:bdr w:val="none" w:color="auto" w:sz="0" w:space="0"/>
              </w:rPr>
              <w:t>（中级及以上职称的专职人数）</w:t>
            </w:r>
          </w:p>
        </w:tc>
      </w:tr>
      <w:tr w14:paraId="208F0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05" w:hRule="atLeast"/>
        </w:trPr>
        <w:tc>
          <w:tcPr>
            <w:tcW w:w="2235" w:type="dxa"/>
            <w:vMerge w:val="continue"/>
            <w:tcBorders>
              <w:top w:val="nil"/>
              <w:left w:val="single" w:color="auto" w:sz="6" w:space="0"/>
              <w:bottom w:val="nil"/>
              <w:right w:val="single" w:color="000000" w:sz="6" w:space="0"/>
            </w:tcBorders>
            <w:shd w:val="clear"/>
            <w:tcMar>
              <w:left w:w="105" w:type="dxa"/>
              <w:right w:w="105" w:type="dxa"/>
            </w:tcMar>
            <w:vAlign w:val="center"/>
          </w:tcPr>
          <w:p w14:paraId="7B6F2512">
            <w:pPr>
              <w:rPr>
                <w:rFonts w:hint="eastAsia" w:ascii="宋体"/>
                <w:sz w:val="24"/>
                <w:szCs w:val="24"/>
              </w:rPr>
            </w:pPr>
          </w:p>
        </w:tc>
        <w:tc>
          <w:tcPr>
            <w:tcW w:w="2700" w:type="dxa"/>
            <w:gridSpan w:val="3"/>
            <w:tcBorders>
              <w:top w:val="nil"/>
              <w:left w:val="nil"/>
              <w:bottom w:val="single" w:color="auto" w:sz="6" w:space="0"/>
              <w:right w:val="single" w:color="000000" w:sz="6" w:space="0"/>
            </w:tcBorders>
            <w:shd w:val="clear"/>
            <w:tcMar>
              <w:left w:w="105" w:type="dxa"/>
              <w:right w:w="105" w:type="dxa"/>
            </w:tcMar>
            <w:vAlign w:val="center"/>
          </w:tcPr>
          <w:p w14:paraId="191D78F1">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pPr>
            <w:r>
              <w:rPr>
                <w:rFonts w:hint="eastAsia" w:ascii="宋体" w:hAnsi="宋体" w:eastAsia="宋体" w:cs="宋体"/>
                <w:sz w:val="21"/>
                <w:szCs w:val="21"/>
                <w:bdr w:val="none" w:color="auto" w:sz="0" w:space="0"/>
              </w:rPr>
              <w:t>办公场所房屋产权</w:t>
            </w:r>
          </w:p>
        </w:tc>
        <w:tc>
          <w:tcPr>
            <w:tcW w:w="4965" w:type="dxa"/>
            <w:gridSpan w:val="4"/>
            <w:tcBorders>
              <w:top w:val="nil"/>
              <w:left w:val="nil"/>
              <w:bottom w:val="single" w:color="auto" w:sz="6" w:space="0"/>
              <w:right w:val="single" w:color="000000" w:sz="6" w:space="0"/>
            </w:tcBorders>
            <w:shd w:val="clear"/>
            <w:tcMar>
              <w:left w:w="105" w:type="dxa"/>
              <w:right w:w="105" w:type="dxa"/>
            </w:tcMar>
            <w:vAlign w:val="center"/>
          </w:tcPr>
          <w:p w14:paraId="2B0C9442">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pPr>
            <w:r>
              <w:rPr>
                <w:rFonts w:hint="eastAsia" w:ascii="宋体" w:hAnsi="宋体" w:eastAsia="宋体" w:cs="宋体"/>
                <w:sz w:val="21"/>
                <w:szCs w:val="21"/>
                <w:bdr w:val="none" w:color="auto" w:sz="0" w:space="0"/>
              </w:rPr>
              <w:t>自有或租赁（附产权证明或租赁合同）</w:t>
            </w:r>
          </w:p>
        </w:tc>
      </w:tr>
      <w:tr w14:paraId="6BF2D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90" w:hRule="atLeast"/>
        </w:trPr>
        <w:tc>
          <w:tcPr>
            <w:tcW w:w="2235" w:type="dxa"/>
            <w:vMerge w:val="continue"/>
            <w:tcBorders>
              <w:top w:val="nil"/>
              <w:left w:val="single" w:color="auto" w:sz="6" w:space="0"/>
              <w:bottom w:val="nil"/>
              <w:right w:val="single" w:color="000000" w:sz="6" w:space="0"/>
            </w:tcBorders>
            <w:shd w:val="clear"/>
            <w:tcMar>
              <w:left w:w="105" w:type="dxa"/>
              <w:right w:w="105" w:type="dxa"/>
            </w:tcMar>
            <w:vAlign w:val="center"/>
          </w:tcPr>
          <w:p w14:paraId="5CAEC39E">
            <w:pPr>
              <w:rPr>
                <w:rFonts w:hint="eastAsia" w:ascii="宋体"/>
                <w:sz w:val="24"/>
                <w:szCs w:val="24"/>
              </w:rPr>
            </w:pPr>
          </w:p>
        </w:tc>
        <w:tc>
          <w:tcPr>
            <w:tcW w:w="2700" w:type="dxa"/>
            <w:gridSpan w:val="3"/>
            <w:tcBorders>
              <w:top w:val="nil"/>
              <w:left w:val="nil"/>
              <w:bottom w:val="single" w:color="auto" w:sz="6" w:space="0"/>
              <w:right w:val="single" w:color="000000" w:sz="6" w:space="0"/>
            </w:tcBorders>
            <w:shd w:val="clear"/>
            <w:tcMar>
              <w:left w:w="105" w:type="dxa"/>
              <w:right w:w="105" w:type="dxa"/>
            </w:tcMar>
            <w:vAlign w:val="center"/>
          </w:tcPr>
          <w:p w14:paraId="3F673655">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pPr>
            <w:r>
              <w:rPr>
                <w:rFonts w:hint="eastAsia" w:ascii="宋体" w:hAnsi="宋体" w:eastAsia="宋体" w:cs="宋体"/>
                <w:sz w:val="21"/>
                <w:szCs w:val="21"/>
                <w:bdr w:val="none" w:color="auto" w:sz="0" w:space="0"/>
              </w:rPr>
              <w:t>业绩（近三年）</w:t>
            </w:r>
          </w:p>
        </w:tc>
        <w:tc>
          <w:tcPr>
            <w:tcW w:w="4965" w:type="dxa"/>
            <w:gridSpan w:val="4"/>
            <w:tcBorders>
              <w:top w:val="nil"/>
              <w:left w:val="nil"/>
              <w:bottom w:val="single" w:color="auto" w:sz="6" w:space="0"/>
              <w:right w:val="single" w:color="000000" w:sz="6" w:space="0"/>
            </w:tcBorders>
            <w:shd w:val="clear"/>
            <w:tcMar>
              <w:left w:w="105" w:type="dxa"/>
              <w:right w:w="105" w:type="dxa"/>
            </w:tcMar>
            <w:vAlign w:val="center"/>
          </w:tcPr>
          <w:p w14:paraId="489E0992">
            <w:pPr>
              <w:keepNext w:val="0"/>
              <w:keepLines w:val="0"/>
              <w:widowControl/>
              <w:suppressLineNumbers w:val="0"/>
              <w:wordWrap w:val="0"/>
              <w:spacing w:before="0" w:beforeAutospacing="0" w:after="0" w:afterAutospacing="0"/>
              <w:ind w:left="0" w:right="0"/>
              <w:jc w:val="left"/>
            </w:pPr>
          </w:p>
        </w:tc>
      </w:tr>
      <w:tr w14:paraId="15F2C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00" w:hRule="atLeast"/>
        </w:trPr>
        <w:tc>
          <w:tcPr>
            <w:tcW w:w="2235"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064B6ACC">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sz w:val="21"/>
                <w:szCs w:val="21"/>
                <w:bdr w:val="none" w:color="auto" w:sz="0" w:space="0"/>
              </w:rPr>
              <w:t>诚信情况</w:t>
            </w:r>
          </w:p>
        </w:tc>
        <w:tc>
          <w:tcPr>
            <w:tcW w:w="7665" w:type="dxa"/>
            <w:gridSpan w:val="7"/>
            <w:tcBorders>
              <w:top w:val="nil"/>
              <w:left w:val="nil"/>
              <w:bottom w:val="single" w:color="auto" w:sz="6" w:space="0"/>
              <w:right w:val="single" w:color="000000" w:sz="6" w:space="0"/>
            </w:tcBorders>
            <w:shd w:val="clear"/>
            <w:tcMar>
              <w:left w:w="105" w:type="dxa"/>
              <w:right w:w="105" w:type="dxa"/>
            </w:tcMar>
            <w:vAlign w:val="center"/>
          </w:tcPr>
          <w:p w14:paraId="749A2218">
            <w:pPr>
              <w:keepNext w:val="0"/>
              <w:keepLines w:val="0"/>
              <w:widowControl/>
              <w:suppressLineNumbers w:val="0"/>
              <w:wordWrap w:val="0"/>
              <w:spacing w:before="0" w:beforeAutospacing="0" w:after="0" w:afterAutospacing="0"/>
              <w:ind w:left="0" w:right="0"/>
              <w:jc w:val="left"/>
            </w:pPr>
          </w:p>
        </w:tc>
      </w:tr>
      <w:tr w14:paraId="34E99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600" w:hRule="atLeast"/>
        </w:trPr>
        <w:tc>
          <w:tcPr>
            <w:tcW w:w="2235"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6369248A">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pPr>
            <w:r>
              <w:rPr>
                <w:rFonts w:hint="eastAsia" w:ascii="宋体" w:hAnsi="宋体" w:eastAsia="宋体" w:cs="宋体"/>
                <w:sz w:val="21"/>
                <w:szCs w:val="21"/>
                <w:bdr w:val="none" w:color="auto" w:sz="0" w:space="0"/>
              </w:rPr>
              <w:t>备注</w:t>
            </w:r>
          </w:p>
        </w:tc>
        <w:tc>
          <w:tcPr>
            <w:tcW w:w="7665" w:type="dxa"/>
            <w:gridSpan w:val="7"/>
            <w:tcBorders>
              <w:top w:val="nil"/>
              <w:left w:val="nil"/>
              <w:bottom w:val="single" w:color="auto" w:sz="6" w:space="0"/>
              <w:right w:val="single" w:color="000000" w:sz="6" w:space="0"/>
            </w:tcBorders>
            <w:shd w:val="clear"/>
            <w:tcMar>
              <w:left w:w="105" w:type="dxa"/>
              <w:right w:w="105" w:type="dxa"/>
            </w:tcMar>
            <w:vAlign w:val="center"/>
          </w:tcPr>
          <w:p w14:paraId="01B20C9F">
            <w:pPr>
              <w:keepNext w:val="0"/>
              <w:keepLines w:val="0"/>
              <w:widowControl/>
              <w:suppressLineNumbers w:val="0"/>
              <w:wordWrap w:val="0"/>
              <w:spacing w:before="0" w:beforeAutospacing="0" w:after="0" w:afterAutospacing="0"/>
              <w:ind w:left="0" w:right="0"/>
              <w:jc w:val="left"/>
            </w:pPr>
          </w:p>
        </w:tc>
      </w:tr>
    </w:tbl>
    <w:p w14:paraId="4DCC505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21"/>
          <w:szCs w:val="21"/>
          <w:bdr w:val="none" w:color="auto" w:sz="0" w:space="0"/>
        </w:rPr>
        <w:t>注：须在本表后附上述表格涉及的相关证明资料。</w:t>
      </w:r>
    </w:p>
    <w:p w14:paraId="4ABDDF2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31"/>
          <w:szCs w:val="31"/>
          <w:bdr w:val="none" w:color="auto" w:sz="0" w:space="0"/>
        </w:rPr>
        <w:t> </w:t>
      </w:r>
    </w:p>
    <w:p w14:paraId="19048DB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31"/>
          <w:szCs w:val="31"/>
          <w:bdr w:val="none" w:color="auto" w:sz="0" w:space="0"/>
        </w:rPr>
        <w:t> </w:t>
      </w:r>
    </w:p>
    <w:p w14:paraId="7848F62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31"/>
          <w:szCs w:val="31"/>
          <w:bdr w:val="none" w:color="auto" w:sz="0" w:space="0"/>
        </w:rPr>
        <w:t> </w:t>
      </w:r>
    </w:p>
    <w:p w14:paraId="4E90C63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13A5C25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Style w:val="12"/>
          <w:rFonts w:hint="eastAsia" w:ascii="宋体" w:hAnsi="宋体" w:eastAsia="宋体" w:cs="宋体"/>
          <w:sz w:val="36"/>
          <w:szCs w:val="36"/>
          <w:bdr w:val="none" w:color="auto" w:sz="0" w:space="0"/>
        </w:rPr>
        <w:t>六、招标服务机构人员情况表</w:t>
      </w:r>
    </w:p>
    <w:p w14:paraId="5016236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pPr>
      <w:r>
        <w:rPr>
          <w:rStyle w:val="12"/>
          <w:rFonts w:hint="eastAsia" w:ascii="宋体" w:hAnsi="宋体" w:eastAsia="宋体" w:cs="宋体"/>
          <w:sz w:val="36"/>
          <w:szCs w:val="36"/>
          <w:bdr w:val="none" w:color="auto" w:sz="0" w:space="0"/>
        </w:rPr>
        <w:t> </w:t>
      </w:r>
    </w:p>
    <w:tbl>
      <w:tblPr>
        <w:tblW w:w="94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885"/>
        <w:gridCol w:w="1410"/>
        <w:gridCol w:w="900"/>
        <w:gridCol w:w="1020"/>
        <w:gridCol w:w="1665"/>
        <w:gridCol w:w="1170"/>
        <w:gridCol w:w="1185"/>
        <w:gridCol w:w="1170"/>
      </w:tblGrid>
      <w:tr w14:paraId="6BE77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85" w:type="dxa"/>
            <w:vMerge w:val="restart"/>
            <w:tcBorders>
              <w:top w:val="single" w:color="auto" w:sz="6" w:space="0"/>
              <w:left w:val="single" w:color="auto" w:sz="6" w:space="0"/>
              <w:bottom w:val="single" w:color="auto" w:sz="6" w:space="0"/>
              <w:right w:val="single" w:color="auto" w:sz="6" w:space="0"/>
            </w:tcBorders>
            <w:shd w:val="clear"/>
            <w:tcMar>
              <w:left w:w="105" w:type="dxa"/>
              <w:right w:w="105" w:type="dxa"/>
            </w:tcMar>
            <w:vAlign w:val="center"/>
          </w:tcPr>
          <w:p w14:paraId="0878BEA6">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center"/>
            </w:pPr>
            <w:r>
              <w:rPr>
                <w:rFonts w:hint="eastAsia" w:ascii="宋体" w:hAnsi="宋体" w:eastAsia="宋体" w:cs="宋体"/>
                <w:sz w:val="21"/>
                <w:szCs w:val="21"/>
                <w:bdr w:val="none" w:color="auto" w:sz="0" w:space="0"/>
              </w:rPr>
              <w:t>序号</w:t>
            </w:r>
          </w:p>
        </w:tc>
        <w:tc>
          <w:tcPr>
            <w:tcW w:w="1410" w:type="dxa"/>
            <w:vMerge w:val="restart"/>
            <w:tcBorders>
              <w:top w:val="single" w:color="auto" w:sz="6" w:space="0"/>
              <w:left w:val="single" w:color="auto" w:sz="6" w:space="0"/>
              <w:bottom w:val="single" w:color="auto" w:sz="6" w:space="0"/>
              <w:right w:val="single" w:color="auto" w:sz="6" w:space="0"/>
            </w:tcBorders>
            <w:shd w:val="clear"/>
            <w:tcMar>
              <w:left w:w="105" w:type="dxa"/>
              <w:right w:w="105" w:type="dxa"/>
            </w:tcMar>
            <w:vAlign w:val="center"/>
          </w:tcPr>
          <w:p w14:paraId="1F954A6F">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center"/>
            </w:pPr>
            <w:r>
              <w:rPr>
                <w:rFonts w:hint="eastAsia" w:ascii="宋体" w:hAnsi="宋体" w:eastAsia="宋体" w:cs="宋体"/>
                <w:sz w:val="21"/>
                <w:szCs w:val="21"/>
                <w:bdr w:val="none" w:color="auto" w:sz="0" w:space="0"/>
              </w:rPr>
              <w:t>姓名</w:t>
            </w:r>
          </w:p>
        </w:tc>
        <w:tc>
          <w:tcPr>
            <w:tcW w:w="900" w:type="dxa"/>
            <w:vMerge w:val="restart"/>
            <w:tcBorders>
              <w:top w:val="single" w:color="auto" w:sz="6" w:space="0"/>
              <w:left w:val="single" w:color="auto" w:sz="6" w:space="0"/>
              <w:bottom w:val="single" w:color="auto" w:sz="6" w:space="0"/>
              <w:right w:val="single" w:color="auto" w:sz="6" w:space="0"/>
            </w:tcBorders>
            <w:shd w:val="clear"/>
            <w:tcMar>
              <w:left w:w="105" w:type="dxa"/>
              <w:right w:w="105" w:type="dxa"/>
            </w:tcMar>
            <w:vAlign w:val="center"/>
          </w:tcPr>
          <w:p w14:paraId="0E5B156F">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center"/>
            </w:pPr>
            <w:r>
              <w:rPr>
                <w:rFonts w:hint="eastAsia" w:ascii="宋体" w:hAnsi="宋体" w:eastAsia="宋体" w:cs="宋体"/>
                <w:sz w:val="21"/>
                <w:szCs w:val="21"/>
                <w:bdr w:val="none" w:color="auto" w:sz="0" w:space="0"/>
              </w:rPr>
              <w:t>职务</w:t>
            </w:r>
          </w:p>
        </w:tc>
        <w:tc>
          <w:tcPr>
            <w:tcW w:w="1020" w:type="dxa"/>
            <w:vMerge w:val="restart"/>
            <w:tcBorders>
              <w:top w:val="single" w:color="auto" w:sz="6" w:space="0"/>
              <w:left w:val="single" w:color="auto" w:sz="6" w:space="0"/>
              <w:bottom w:val="single" w:color="auto" w:sz="6" w:space="0"/>
              <w:right w:val="single" w:color="auto" w:sz="6" w:space="0"/>
            </w:tcBorders>
            <w:shd w:val="clear"/>
            <w:tcMar>
              <w:left w:w="105" w:type="dxa"/>
              <w:right w:w="105" w:type="dxa"/>
            </w:tcMar>
            <w:vAlign w:val="center"/>
          </w:tcPr>
          <w:p w14:paraId="10064A10">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center"/>
            </w:pPr>
            <w:r>
              <w:rPr>
                <w:rFonts w:hint="eastAsia" w:ascii="宋体" w:hAnsi="宋体" w:eastAsia="宋体" w:cs="宋体"/>
                <w:sz w:val="21"/>
                <w:szCs w:val="21"/>
                <w:bdr w:val="none" w:color="auto" w:sz="0" w:space="0"/>
              </w:rPr>
              <w:t>职称</w:t>
            </w:r>
          </w:p>
        </w:tc>
        <w:tc>
          <w:tcPr>
            <w:tcW w:w="4020" w:type="dxa"/>
            <w:gridSpan w:val="3"/>
            <w:tcBorders>
              <w:top w:val="single" w:color="auto" w:sz="6" w:space="0"/>
              <w:left w:val="single" w:color="auto" w:sz="6" w:space="0"/>
              <w:bottom w:val="single" w:color="auto" w:sz="6" w:space="0"/>
              <w:right w:val="single" w:color="auto" w:sz="6" w:space="0"/>
            </w:tcBorders>
            <w:shd w:val="clear"/>
            <w:tcMar>
              <w:left w:w="105" w:type="dxa"/>
              <w:right w:w="105" w:type="dxa"/>
            </w:tcMar>
            <w:vAlign w:val="center"/>
          </w:tcPr>
          <w:p w14:paraId="2D7E0EA7">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center"/>
            </w:pPr>
            <w:r>
              <w:rPr>
                <w:rFonts w:hint="eastAsia" w:ascii="宋体" w:hAnsi="宋体" w:eastAsia="宋体" w:cs="宋体"/>
                <w:sz w:val="21"/>
                <w:szCs w:val="21"/>
                <w:bdr w:val="none" w:color="auto" w:sz="0" w:space="0"/>
              </w:rPr>
              <w:t>执业或职业资格证明</w:t>
            </w:r>
          </w:p>
        </w:tc>
        <w:tc>
          <w:tcPr>
            <w:tcW w:w="1170" w:type="dxa"/>
            <w:vMerge w:val="restart"/>
            <w:tcBorders>
              <w:top w:val="single" w:color="auto" w:sz="6" w:space="0"/>
              <w:left w:val="single" w:color="auto" w:sz="6" w:space="0"/>
              <w:bottom w:val="single" w:color="auto" w:sz="6" w:space="0"/>
              <w:right w:val="single" w:color="auto" w:sz="6" w:space="0"/>
            </w:tcBorders>
            <w:shd w:val="clear"/>
            <w:tcMar>
              <w:left w:w="105" w:type="dxa"/>
              <w:right w:w="105" w:type="dxa"/>
            </w:tcMar>
            <w:vAlign w:val="center"/>
          </w:tcPr>
          <w:p w14:paraId="5CB0AEA2">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center"/>
            </w:pPr>
            <w:r>
              <w:rPr>
                <w:rFonts w:hint="eastAsia" w:ascii="宋体" w:hAnsi="宋体" w:eastAsia="宋体" w:cs="宋体"/>
                <w:sz w:val="21"/>
                <w:szCs w:val="21"/>
                <w:bdr w:val="none" w:color="auto" w:sz="0" w:space="0"/>
              </w:rPr>
              <w:t>备注</w:t>
            </w:r>
          </w:p>
        </w:tc>
      </w:tr>
      <w:tr w14:paraId="0625D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85" w:type="dxa"/>
            <w:vMerge w:val="continue"/>
            <w:tcBorders>
              <w:top w:val="single" w:color="auto" w:sz="6" w:space="0"/>
              <w:left w:val="single" w:color="auto" w:sz="6" w:space="0"/>
              <w:bottom w:val="single" w:color="auto" w:sz="6" w:space="0"/>
              <w:right w:val="single" w:color="auto" w:sz="6" w:space="0"/>
            </w:tcBorders>
            <w:shd w:val="clear"/>
            <w:tcMar>
              <w:left w:w="105" w:type="dxa"/>
              <w:right w:w="105" w:type="dxa"/>
            </w:tcMar>
            <w:vAlign w:val="center"/>
          </w:tcPr>
          <w:p w14:paraId="001FE4B8">
            <w:pPr>
              <w:rPr>
                <w:rFonts w:hint="eastAsia" w:ascii="宋体"/>
                <w:sz w:val="24"/>
                <w:szCs w:val="24"/>
              </w:rPr>
            </w:pPr>
          </w:p>
        </w:tc>
        <w:tc>
          <w:tcPr>
            <w:tcW w:w="1410" w:type="dxa"/>
            <w:vMerge w:val="continue"/>
            <w:tcBorders>
              <w:top w:val="single" w:color="auto" w:sz="6" w:space="0"/>
              <w:left w:val="single" w:color="auto" w:sz="6" w:space="0"/>
              <w:bottom w:val="single" w:color="auto" w:sz="6" w:space="0"/>
              <w:right w:val="single" w:color="auto" w:sz="6" w:space="0"/>
            </w:tcBorders>
            <w:shd w:val="clear"/>
            <w:tcMar>
              <w:left w:w="105" w:type="dxa"/>
              <w:right w:w="105" w:type="dxa"/>
            </w:tcMar>
            <w:vAlign w:val="center"/>
          </w:tcPr>
          <w:p w14:paraId="6E0D559A">
            <w:pPr>
              <w:rPr>
                <w:rFonts w:hint="eastAsia" w:ascii="宋体"/>
                <w:sz w:val="24"/>
                <w:szCs w:val="24"/>
              </w:rPr>
            </w:pPr>
          </w:p>
        </w:tc>
        <w:tc>
          <w:tcPr>
            <w:tcW w:w="900" w:type="dxa"/>
            <w:vMerge w:val="continue"/>
            <w:tcBorders>
              <w:top w:val="single" w:color="auto" w:sz="6" w:space="0"/>
              <w:left w:val="single" w:color="auto" w:sz="6" w:space="0"/>
              <w:bottom w:val="single" w:color="auto" w:sz="6" w:space="0"/>
              <w:right w:val="single" w:color="auto" w:sz="6" w:space="0"/>
            </w:tcBorders>
            <w:shd w:val="clear"/>
            <w:tcMar>
              <w:left w:w="105" w:type="dxa"/>
              <w:right w:w="105" w:type="dxa"/>
            </w:tcMar>
            <w:vAlign w:val="center"/>
          </w:tcPr>
          <w:p w14:paraId="7ED909EB">
            <w:pPr>
              <w:rPr>
                <w:rFonts w:hint="eastAsia" w:ascii="宋体"/>
                <w:sz w:val="24"/>
                <w:szCs w:val="24"/>
              </w:rPr>
            </w:pPr>
          </w:p>
        </w:tc>
        <w:tc>
          <w:tcPr>
            <w:tcW w:w="1020" w:type="dxa"/>
            <w:vMerge w:val="continue"/>
            <w:tcBorders>
              <w:top w:val="single" w:color="auto" w:sz="6" w:space="0"/>
              <w:left w:val="single" w:color="auto" w:sz="6" w:space="0"/>
              <w:bottom w:val="single" w:color="auto" w:sz="6" w:space="0"/>
              <w:right w:val="single" w:color="auto" w:sz="6" w:space="0"/>
            </w:tcBorders>
            <w:shd w:val="clear"/>
            <w:tcMar>
              <w:left w:w="105" w:type="dxa"/>
              <w:right w:w="105" w:type="dxa"/>
            </w:tcMar>
            <w:vAlign w:val="center"/>
          </w:tcPr>
          <w:p w14:paraId="46EA5AB7">
            <w:pPr>
              <w:rPr>
                <w:rFonts w:hint="eastAsia" w:ascii="宋体"/>
                <w:sz w:val="24"/>
                <w:szCs w:val="24"/>
              </w:rPr>
            </w:pPr>
          </w:p>
        </w:tc>
        <w:tc>
          <w:tcPr>
            <w:tcW w:w="1665"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27FF553A">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center"/>
            </w:pPr>
            <w:r>
              <w:rPr>
                <w:rFonts w:hint="eastAsia" w:ascii="宋体" w:hAnsi="宋体" w:eastAsia="宋体" w:cs="宋体"/>
                <w:sz w:val="21"/>
                <w:szCs w:val="21"/>
                <w:bdr w:val="none" w:color="auto" w:sz="0" w:space="0"/>
              </w:rPr>
              <w:t>证书名称</w:t>
            </w:r>
          </w:p>
        </w:tc>
        <w:tc>
          <w:tcPr>
            <w:tcW w:w="1170"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109AC6F0">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center"/>
            </w:pPr>
            <w:r>
              <w:rPr>
                <w:rFonts w:hint="eastAsia" w:ascii="宋体" w:hAnsi="宋体" w:eastAsia="宋体" w:cs="宋体"/>
                <w:sz w:val="21"/>
                <w:szCs w:val="21"/>
                <w:bdr w:val="none" w:color="auto" w:sz="0" w:space="0"/>
              </w:rPr>
              <w:t>级别</w:t>
            </w:r>
          </w:p>
        </w:tc>
        <w:tc>
          <w:tcPr>
            <w:tcW w:w="1185" w:type="dxa"/>
            <w:tcBorders>
              <w:top w:val="single" w:color="auto" w:sz="6" w:space="0"/>
              <w:left w:val="single" w:color="auto" w:sz="6" w:space="0"/>
              <w:bottom w:val="single" w:color="auto" w:sz="6" w:space="0"/>
              <w:right w:val="single" w:color="auto" w:sz="6" w:space="0"/>
            </w:tcBorders>
            <w:shd w:val="clear"/>
            <w:tcMar>
              <w:left w:w="105" w:type="dxa"/>
              <w:right w:w="105" w:type="dxa"/>
            </w:tcMar>
            <w:vAlign w:val="center"/>
          </w:tcPr>
          <w:p w14:paraId="64DA7706">
            <w:pPr>
              <w:pStyle w:val="8"/>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0" w:lineRule="atLeast"/>
              <w:ind w:left="0" w:right="0"/>
              <w:jc w:val="center"/>
            </w:pPr>
            <w:r>
              <w:rPr>
                <w:rFonts w:hint="eastAsia" w:ascii="宋体" w:hAnsi="宋体" w:eastAsia="宋体" w:cs="宋体"/>
                <w:sz w:val="21"/>
                <w:szCs w:val="21"/>
                <w:bdr w:val="none" w:color="auto" w:sz="0" w:space="0"/>
              </w:rPr>
              <w:t>专业</w:t>
            </w:r>
          </w:p>
        </w:tc>
        <w:tc>
          <w:tcPr>
            <w:tcW w:w="1170" w:type="dxa"/>
            <w:vMerge w:val="continue"/>
            <w:tcBorders>
              <w:top w:val="single" w:color="auto" w:sz="6" w:space="0"/>
              <w:left w:val="single" w:color="auto" w:sz="6" w:space="0"/>
              <w:bottom w:val="single" w:color="auto" w:sz="6" w:space="0"/>
              <w:right w:val="single" w:color="auto" w:sz="6" w:space="0"/>
            </w:tcBorders>
            <w:shd w:val="clear"/>
            <w:tcMar>
              <w:left w:w="105" w:type="dxa"/>
              <w:right w:w="105" w:type="dxa"/>
            </w:tcMar>
            <w:vAlign w:val="center"/>
          </w:tcPr>
          <w:p w14:paraId="0EDC01BE">
            <w:pPr>
              <w:rPr>
                <w:rFonts w:hint="eastAsia" w:ascii="宋体"/>
                <w:sz w:val="24"/>
                <w:szCs w:val="24"/>
              </w:rPr>
            </w:pPr>
          </w:p>
        </w:tc>
      </w:tr>
      <w:tr w14:paraId="104B7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85"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71E6C1DE">
            <w:pPr>
              <w:keepNext w:val="0"/>
              <w:keepLines w:val="0"/>
              <w:widowControl/>
              <w:suppressLineNumbers w:val="0"/>
              <w:wordWrap w:val="0"/>
              <w:spacing w:before="0" w:beforeAutospacing="0" w:after="0" w:afterAutospacing="0"/>
              <w:ind w:left="0" w:right="0"/>
              <w:jc w:val="left"/>
            </w:pPr>
          </w:p>
        </w:tc>
        <w:tc>
          <w:tcPr>
            <w:tcW w:w="1410"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65420585">
            <w:pPr>
              <w:keepNext w:val="0"/>
              <w:keepLines w:val="0"/>
              <w:widowControl/>
              <w:suppressLineNumbers w:val="0"/>
              <w:wordWrap w:val="0"/>
              <w:spacing w:before="0" w:beforeAutospacing="0" w:after="0" w:afterAutospacing="0"/>
              <w:ind w:left="0" w:right="0"/>
              <w:jc w:val="left"/>
            </w:pPr>
          </w:p>
        </w:tc>
        <w:tc>
          <w:tcPr>
            <w:tcW w:w="900"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60D3FC15">
            <w:pPr>
              <w:keepNext w:val="0"/>
              <w:keepLines w:val="0"/>
              <w:widowControl/>
              <w:suppressLineNumbers w:val="0"/>
              <w:wordWrap w:val="0"/>
              <w:spacing w:before="0" w:beforeAutospacing="0" w:after="0" w:afterAutospacing="0"/>
              <w:ind w:left="0" w:right="0"/>
              <w:jc w:val="left"/>
            </w:pPr>
          </w:p>
        </w:tc>
        <w:tc>
          <w:tcPr>
            <w:tcW w:w="1020"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25A83AD1">
            <w:pPr>
              <w:keepNext w:val="0"/>
              <w:keepLines w:val="0"/>
              <w:widowControl/>
              <w:suppressLineNumbers w:val="0"/>
              <w:wordWrap w:val="0"/>
              <w:spacing w:before="0" w:beforeAutospacing="0" w:after="0" w:afterAutospacing="0"/>
              <w:ind w:left="0" w:right="0"/>
              <w:jc w:val="left"/>
            </w:pPr>
          </w:p>
        </w:tc>
        <w:tc>
          <w:tcPr>
            <w:tcW w:w="1665"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36147241">
            <w:pPr>
              <w:keepNext w:val="0"/>
              <w:keepLines w:val="0"/>
              <w:widowControl/>
              <w:suppressLineNumbers w:val="0"/>
              <w:wordWrap w:val="0"/>
              <w:spacing w:before="0" w:beforeAutospacing="0" w:after="0" w:afterAutospacing="0"/>
              <w:ind w:left="0" w:right="0"/>
              <w:jc w:val="left"/>
            </w:pPr>
          </w:p>
        </w:tc>
        <w:tc>
          <w:tcPr>
            <w:tcW w:w="1170"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1CDC2E8A">
            <w:pPr>
              <w:keepNext w:val="0"/>
              <w:keepLines w:val="0"/>
              <w:widowControl/>
              <w:suppressLineNumbers w:val="0"/>
              <w:wordWrap w:val="0"/>
              <w:spacing w:before="0" w:beforeAutospacing="0" w:after="0" w:afterAutospacing="0"/>
              <w:ind w:left="0" w:right="0"/>
              <w:jc w:val="left"/>
            </w:pPr>
          </w:p>
        </w:tc>
        <w:tc>
          <w:tcPr>
            <w:tcW w:w="1185"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43BEEEB0">
            <w:pPr>
              <w:keepNext w:val="0"/>
              <w:keepLines w:val="0"/>
              <w:widowControl/>
              <w:suppressLineNumbers w:val="0"/>
              <w:wordWrap w:val="0"/>
              <w:spacing w:before="0" w:beforeAutospacing="0" w:after="0" w:afterAutospacing="0"/>
              <w:ind w:left="0" w:right="0"/>
              <w:jc w:val="left"/>
            </w:pPr>
          </w:p>
        </w:tc>
        <w:tc>
          <w:tcPr>
            <w:tcW w:w="1170" w:type="dxa"/>
            <w:tcBorders>
              <w:top w:val="nil"/>
              <w:left w:val="single" w:color="auto" w:sz="6" w:space="0"/>
              <w:bottom w:val="single" w:color="auto" w:sz="6" w:space="0"/>
              <w:right w:val="single" w:color="auto" w:sz="6" w:space="0"/>
            </w:tcBorders>
            <w:shd w:val="clear"/>
            <w:tcMar>
              <w:left w:w="105" w:type="dxa"/>
              <w:right w:w="105" w:type="dxa"/>
            </w:tcMar>
            <w:vAlign w:val="center"/>
          </w:tcPr>
          <w:p w14:paraId="04F6E926">
            <w:pPr>
              <w:keepNext w:val="0"/>
              <w:keepLines w:val="0"/>
              <w:widowControl/>
              <w:suppressLineNumbers w:val="0"/>
              <w:wordWrap w:val="0"/>
              <w:spacing w:before="0" w:beforeAutospacing="0" w:after="0" w:afterAutospacing="0"/>
              <w:ind w:left="0" w:right="0"/>
              <w:jc w:val="left"/>
            </w:pPr>
          </w:p>
        </w:tc>
      </w:tr>
      <w:tr w14:paraId="0D32F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85" w:type="dxa"/>
            <w:tcBorders>
              <w:top w:val="nil"/>
              <w:left w:val="single" w:color="auto" w:sz="6" w:space="0"/>
              <w:bottom w:val="single" w:color="auto" w:sz="6" w:space="0"/>
              <w:right w:val="single" w:color="auto" w:sz="6" w:space="0"/>
            </w:tcBorders>
            <w:shd w:val="clear"/>
            <w:tcMar>
              <w:left w:w="105" w:type="dxa"/>
              <w:right w:w="105" w:type="dxa"/>
            </w:tcMar>
            <w:vAlign w:val="top"/>
          </w:tcPr>
          <w:p w14:paraId="6F61B49A">
            <w:pPr>
              <w:keepNext w:val="0"/>
              <w:keepLines w:val="0"/>
              <w:widowControl/>
              <w:suppressLineNumbers w:val="0"/>
              <w:wordWrap w:val="0"/>
              <w:spacing w:before="0" w:beforeAutospacing="0" w:after="0" w:afterAutospacing="0"/>
              <w:ind w:left="0" w:right="0"/>
              <w:jc w:val="left"/>
            </w:pPr>
          </w:p>
        </w:tc>
        <w:tc>
          <w:tcPr>
            <w:tcW w:w="1410" w:type="dxa"/>
            <w:tcBorders>
              <w:top w:val="nil"/>
              <w:left w:val="single" w:color="auto" w:sz="6" w:space="0"/>
              <w:bottom w:val="single" w:color="auto" w:sz="6" w:space="0"/>
              <w:right w:val="single" w:color="auto" w:sz="6" w:space="0"/>
            </w:tcBorders>
            <w:shd w:val="clear"/>
            <w:tcMar>
              <w:left w:w="105" w:type="dxa"/>
              <w:right w:w="105" w:type="dxa"/>
            </w:tcMar>
            <w:vAlign w:val="top"/>
          </w:tcPr>
          <w:p w14:paraId="1AEEEB79">
            <w:pPr>
              <w:keepNext w:val="0"/>
              <w:keepLines w:val="0"/>
              <w:widowControl/>
              <w:suppressLineNumbers w:val="0"/>
              <w:wordWrap w:val="0"/>
              <w:spacing w:before="0" w:beforeAutospacing="0" w:after="0" w:afterAutospacing="0"/>
              <w:ind w:left="0" w:right="0"/>
              <w:jc w:val="left"/>
            </w:pPr>
          </w:p>
        </w:tc>
        <w:tc>
          <w:tcPr>
            <w:tcW w:w="900" w:type="dxa"/>
            <w:tcBorders>
              <w:top w:val="nil"/>
              <w:left w:val="single" w:color="auto" w:sz="6" w:space="0"/>
              <w:bottom w:val="single" w:color="auto" w:sz="6" w:space="0"/>
              <w:right w:val="single" w:color="auto" w:sz="6" w:space="0"/>
            </w:tcBorders>
            <w:shd w:val="clear"/>
            <w:tcMar>
              <w:left w:w="105" w:type="dxa"/>
              <w:right w:w="105" w:type="dxa"/>
            </w:tcMar>
            <w:vAlign w:val="top"/>
          </w:tcPr>
          <w:p w14:paraId="0B2BF2AB">
            <w:pPr>
              <w:keepNext w:val="0"/>
              <w:keepLines w:val="0"/>
              <w:widowControl/>
              <w:suppressLineNumbers w:val="0"/>
              <w:wordWrap w:val="0"/>
              <w:spacing w:before="0" w:beforeAutospacing="0" w:after="0" w:afterAutospacing="0"/>
              <w:ind w:left="0" w:right="0"/>
              <w:jc w:val="left"/>
            </w:pPr>
          </w:p>
        </w:tc>
        <w:tc>
          <w:tcPr>
            <w:tcW w:w="1020" w:type="dxa"/>
            <w:tcBorders>
              <w:top w:val="nil"/>
              <w:left w:val="single" w:color="auto" w:sz="6" w:space="0"/>
              <w:bottom w:val="single" w:color="auto" w:sz="6" w:space="0"/>
              <w:right w:val="single" w:color="auto" w:sz="6" w:space="0"/>
            </w:tcBorders>
            <w:shd w:val="clear"/>
            <w:tcMar>
              <w:left w:w="105" w:type="dxa"/>
              <w:right w:w="105" w:type="dxa"/>
            </w:tcMar>
            <w:vAlign w:val="top"/>
          </w:tcPr>
          <w:p w14:paraId="762D882F">
            <w:pPr>
              <w:keepNext w:val="0"/>
              <w:keepLines w:val="0"/>
              <w:widowControl/>
              <w:suppressLineNumbers w:val="0"/>
              <w:wordWrap w:val="0"/>
              <w:spacing w:before="0" w:beforeAutospacing="0" w:after="0" w:afterAutospacing="0"/>
              <w:ind w:left="0" w:right="0"/>
              <w:jc w:val="left"/>
            </w:pPr>
          </w:p>
        </w:tc>
        <w:tc>
          <w:tcPr>
            <w:tcW w:w="1665" w:type="dxa"/>
            <w:tcBorders>
              <w:top w:val="nil"/>
              <w:left w:val="single" w:color="auto" w:sz="6" w:space="0"/>
              <w:bottom w:val="single" w:color="auto" w:sz="6" w:space="0"/>
              <w:right w:val="single" w:color="auto" w:sz="6" w:space="0"/>
            </w:tcBorders>
            <w:shd w:val="clear"/>
            <w:tcMar>
              <w:left w:w="105" w:type="dxa"/>
              <w:right w:w="105" w:type="dxa"/>
            </w:tcMar>
            <w:vAlign w:val="top"/>
          </w:tcPr>
          <w:p w14:paraId="4080991E">
            <w:pPr>
              <w:keepNext w:val="0"/>
              <w:keepLines w:val="0"/>
              <w:widowControl/>
              <w:suppressLineNumbers w:val="0"/>
              <w:wordWrap w:val="0"/>
              <w:spacing w:before="0" w:beforeAutospacing="0" w:after="0" w:afterAutospacing="0"/>
              <w:ind w:left="0" w:right="0"/>
              <w:jc w:val="left"/>
            </w:pPr>
          </w:p>
        </w:tc>
        <w:tc>
          <w:tcPr>
            <w:tcW w:w="1170" w:type="dxa"/>
            <w:tcBorders>
              <w:top w:val="nil"/>
              <w:left w:val="single" w:color="auto" w:sz="6" w:space="0"/>
              <w:bottom w:val="single" w:color="auto" w:sz="6" w:space="0"/>
              <w:right w:val="single" w:color="auto" w:sz="6" w:space="0"/>
            </w:tcBorders>
            <w:shd w:val="clear"/>
            <w:tcMar>
              <w:left w:w="105" w:type="dxa"/>
              <w:right w:w="105" w:type="dxa"/>
            </w:tcMar>
            <w:vAlign w:val="top"/>
          </w:tcPr>
          <w:p w14:paraId="7F36B621">
            <w:pPr>
              <w:keepNext w:val="0"/>
              <w:keepLines w:val="0"/>
              <w:widowControl/>
              <w:suppressLineNumbers w:val="0"/>
              <w:wordWrap w:val="0"/>
              <w:spacing w:before="0" w:beforeAutospacing="0" w:after="0" w:afterAutospacing="0"/>
              <w:ind w:left="0" w:right="0"/>
              <w:jc w:val="left"/>
            </w:pPr>
          </w:p>
        </w:tc>
        <w:tc>
          <w:tcPr>
            <w:tcW w:w="1185" w:type="dxa"/>
            <w:tcBorders>
              <w:top w:val="nil"/>
              <w:left w:val="single" w:color="auto" w:sz="6" w:space="0"/>
              <w:bottom w:val="single" w:color="auto" w:sz="6" w:space="0"/>
              <w:right w:val="single" w:color="auto" w:sz="6" w:space="0"/>
            </w:tcBorders>
            <w:shd w:val="clear"/>
            <w:tcMar>
              <w:left w:w="105" w:type="dxa"/>
              <w:right w:w="105" w:type="dxa"/>
            </w:tcMar>
            <w:vAlign w:val="top"/>
          </w:tcPr>
          <w:p w14:paraId="0AC099F7">
            <w:pPr>
              <w:keepNext w:val="0"/>
              <w:keepLines w:val="0"/>
              <w:widowControl/>
              <w:suppressLineNumbers w:val="0"/>
              <w:wordWrap w:val="0"/>
              <w:spacing w:before="0" w:beforeAutospacing="0" w:after="0" w:afterAutospacing="0"/>
              <w:ind w:left="0" w:right="0"/>
              <w:jc w:val="left"/>
            </w:pPr>
          </w:p>
        </w:tc>
        <w:tc>
          <w:tcPr>
            <w:tcW w:w="1170" w:type="dxa"/>
            <w:tcBorders>
              <w:top w:val="nil"/>
              <w:left w:val="single" w:color="auto" w:sz="6" w:space="0"/>
              <w:bottom w:val="single" w:color="auto" w:sz="6" w:space="0"/>
              <w:right w:val="single" w:color="auto" w:sz="6" w:space="0"/>
            </w:tcBorders>
            <w:shd w:val="clear"/>
            <w:tcMar>
              <w:left w:w="105" w:type="dxa"/>
              <w:right w:w="105" w:type="dxa"/>
            </w:tcMar>
            <w:vAlign w:val="top"/>
          </w:tcPr>
          <w:p w14:paraId="4518433C">
            <w:pPr>
              <w:keepNext w:val="0"/>
              <w:keepLines w:val="0"/>
              <w:widowControl/>
              <w:suppressLineNumbers w:val="0"/>
              <w:wordWrap w:val="0"/>
              <w:spacing w:before="0" w:beforeAutospacing="0" w:after="0" w:afterAutospacing="0"/>
              <w:ind w:left="0" w:right="0"/>
              <w:jc w:val="left"/>
            </w:pPr>
          </w:p>
        </w:tc>
      </w:tr>
      <w:tr w14:paraId="262FD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nil"/>
              <w:left w:val="single" w:color="auto" w:sz="6" w:space="0"/>
              <w:bottom w:val="single" w:color="auto" w:sz="6" w:space="0"/>
              <w:right w:val="single" w:color="auto" w:sz="6" w:space="0"/>
            </w:tcBorders>
            <w:shd w:val="clear"/>
            <w:tcMar>
              <w:left w:w="105" w:type="dxa"/>
              <w:right w:w="105" w:type="dxa"/>
            </w:tcMar>
            <w:vAlign w:val="top"/>
          </w:tcPr>
          <w:p w14:paraId="34A87CC5">
            <w:pPr>
              <w:keepNext w:val="0"/>
              <w:keepLines w:val="0"/>
              <w:widowControl/>
              <w:suppressLineNumbers w:val="0"/>
              <w:wordWrap w:val="0"/>
              <w:spacing w:before="0" w:beforeAutospacing="0" w:after="0" w:afterAutospacing="0"/>
              <w:ind w:left="0" w:right="0"/>
              <w:jc w:val="left"/>
            </w:pPr>
          </w:p>
        </w:tc>
        <w:tc>
          <w:tcPr>
            <w:tcW w:w="1410" w:type="dxa"/>
            <w:tcBorders>
              <w:top w:val="nil"/>
              <w:left w:val="single" w:color="auto" w:sz="6" w:space="0"/>
              <w:bottom w:val="single" w:color="auto" w:sz="6" w:space="0"/>
              <w:right w:val="single" w:color="auto" w:sz="6" w:space="0"/>
            </w:tcBorders>
            <w:shd w:val="clear"/>
            <w:tcMar>
              <w:left w:w="105" w:type="dxa"/>
              <w:right w:w="105" w:type="dxa"/>
            </w:tcMar>
            <w:vAlign w:val="top"/>
          </w:tcPr>
          <w:p w14:paraId="50A7086B">
            <w:pPr>
              <w:keepNext w:val="0"/>
              <w:keepLines w:val="0"/>
              <w:widowControl/>
              <w:suppressLineNumbers w:val="0"/>
              <w:wordWrap w:val="0"/>
              <w:spacing w:before="0" w:beforeAutospacing="0" w:after="0" w:afterAutospacing="0"/>
              <w:ind w:left="0" w:right="0"/>
              <w:jc w:val="left"/>
            </w:pPr>
          </w:p>
        </w:tc>
        <w:tc>
          <w:tcPr>
            <w:tcW w:w="900" w:type="dxa"/>
            <w:tcBorders>
              <w:top w:val="nil"/>
              <w:left w:val="single" w:color="auto" w:sz="6" w:space="0"/>
              <w:bottom w:val="single" w:color="auto" w:sz="6" w:space="0"/>
              <w:right w:val="single" w:color="auto" w:sz="6" w:space="0"/>
            </w:tcBorders>
            <w:shd w:val="clear"/>
            <w:tcMar>
              <w:left w:w="105" w:type="dxa"/>
              <w:right w:w="105" w:type="dxa"/>
            </w:tcMar>
            <w:vAlign w:val="top"/>
          </w:tcPr>
          <w:p w14:paraId="7D71EF1B">
            <w:pPr>
              <w:keepNext w:val="0"/>
              <w:keepLines w:val="0"/>
              <w:widowControl/>
              <w:suppressLineNumbers w:val="0"/>
              <w:wordWrap w:val="0"/>
              <w:spacing w:before="0" w:beforeAutospacing="0" w:after="0" w:afterAutospacing="0"/>
              <w:ind w:left="0" w:right="0"/>
              <w:jc w:val="left"/>
            </w:pPr>
          </w:p>
        </w:tc>
        <w:tc>
          <w:tcPr>
            <w:tcW w:w="1020" w:type="dxa"/>
            <w:tcBorders>
              <w:top w:val="nil"/>
              <w:left w:val="single" w:color="auto" w:sz="6" w:space="0"/>
              <w:bottom w:val="single" w:color="auto" w:sz="6" w:space="0"/>
              <w:right w:val="single" w:color="auto" w:sz="6" w:space="0"/>
            </w:tcBorders>
            <w:shd w:val="clear"/>
            <w:tcMar>
              <w:left w:w="105" w:type="dxa"/>
              <w:right w:w="105" w:type="dxa"/>
            </w:tcMar>
            <w:vAlign w:val="top"/>
          </w:tcPr>
          <w:p w14:paraId="4658C3BB">
            <w:pPr>
              <w:keepNext w:val="0"/>
              <w:keepLines w:val="0"/>
              <w:widowControl/>
              <w:suppressLineNumbers w:val="0"/>
              <w:wordWrap w:val="0"/>
              <w:spacing w:before="0" w:beforeAutospacing="0" w:after="0" w:afterAutospacing="0"/>
              <w:ind w:left="0" w:right="0"/>
              <w:jc w:val="left"/>
            </w:pPr>
          </w:p>
        </w:tc>
        <w:tc>
          <w:tcPr>
            <w:tcW w:w="1665" w:type="dxa"/>
            <w:tcBorders>
              <w:top w:val="nil"/>
              <w:left w:val="single" w:color="auto" w:sz="6" w:space="0"/>
              <w:bottom w:val="single" w:color="auto" w:sz="6" w:space="0"/>
              <w:right w:val="single" w:color="auto" w:sz="6" w:space="0"/>
            </w:tcBorders>
            <w:shd w:val="clear"/>
            <w:tcMar>
              <w:left w:w="105" w:type="dxa"/>
              <w:right w:w="105" w:type="dxa"/>
            </w:tcMar>
            <w:vAlign w:val="top"/>
          </w:tcPr>
          <w:p w14:paraId="17B4194D">
            <w:pPr>
              <w:keepNext w:val="0"/>
              <w:keepLines w:val="0"/>
              <w:widowControl/>
              <w:suppressLineNumbers w:val="0"/>
              <w:wordWrap w:val="0"/>
              <w:spacing w:before="0" w:beforeAutospacing="0" w:after="0" w:afterAutospacing="0"/>
              <w:ind w:left="0" w:right="0"/>
              <w:jc w:val="left"/>
            </w:pPr>
          </w:p>
        </w:tc>
        <w:tc>
          <w:tcPr>
            <w:tcW w:w="1170" w:type="dxa"/>
            <w:tcBorders>
              <w:top w:val="nil"/>
              <w:left w:val="single" w:color="auto" w:sz="6" w:space="0"/>
              <w:bottom w:val="single" w:color="auto" w:sz="6" w:space="0"/>
              <w:right w:val="single" w:color="auto" w:sz="6" w:space="0"/>
            </w:tcBorders>
            <w:shd w:val="clear"/>
            <w:tcMar>
              <w:left w:w="105" w:type="dxa"/>
              <w:right w:w="105" w:type="dxa"/>
            </w:tcMar>
            <w:vAlign w:val="top"/>
          </w:tcPr>
          <w:p w14:paraId="037C2FF2">
            <w:pPr>
              <w:keepNext w:val="0"/>
              <w:keepLines w:val="0"/>
              <w:widowControl/>
              <w:suppressLineNumbers w:val="0"/>
              <w:wordWrap w:val="0"/>
              <w:spacing w:before="0" w:beforeAutospacing="0" w:after="0" w:afterAutospacing="0"/>
              <w:ind w:left="0" w:right="0"/>
              <w:jc w:val="left"/>
            </w:pPr>
          </w:p>
        </w:tc>
        <w:tc>
          <w:tcPr>
            <w:tcW w:w="1185" w:type="dxa"/>
            <w:tcBorders>
              <w:top w:val="nil"/>
              <w:left w:val="single" w:color="auto" w:sz="6" w:space="0"/>
              <w:bottom w:val="single" w:color="auto" w:sz="6" w:space="0"/>
              <w:right w:val="single" w:color="auto" w:sz="6" w:space="0"/>
            </w:tcBorders>
            <w:shd w:val="clear"/>
            <w:tcMar>
              <w:left w:w="105" w:type="dxa"/>
              <w:right w:w="105" w:type="dxa"/>
            </w:tcMar>
            <w:vAlign w:val="top"/>
          </w:tcPr>
          <w:p w14:paraId="04FB172A">
            <w:pPr>
              <w:keepNext w:val="0"/>
              <w:keepLines w:val="0"/>
              <w:widowControl/>
              <w:suppressLineNumbers w:val="0"/>
              <w:wordWrap w:val="0"/>
              <w:spacing w:before="0" w:beforeAutospacing="0" w:after="0" w:afterAutospacing="0"/>
              <w:ind w:left="0" w:right="0"/>
              <w:jc w:val="left"/>
            </w:pPr>
          </w:p>
        </w:tc>
        <w:tc>
          <w:tcPr>
            <w:tcW w:w="1170" w:type="dxa"/>
            <w:tcBorders>
              <w:top w:val="nil"/>
              <w:left w:val="single" w:color="auto" w:sz="6" w:space="0"/>
              <w:bottom w:val="single" w:color="auto" w:sz="6" w:space="0"/>
              <w:right w:val="single" w:color="auto" w:sz="6" w:space="0"/>
            </w:tcBorders>
            <w:shd w:val="clear"/>
            <w:tcMar>
              <w:left w:w="105" w:type="dxa"/>
              <w:right w:w="105" w:type="dxa"/>
            </w:tcMar>
            <w:vAlign w:val="top"/>
          </w:tcPr>
          <w:p w14:paraId="6587ECC3">
            <w:pPr>
              <w:keepNext w:val="0"/>
              <w:keepLines w:val="0"/>
              <w:widowControl/>
              <w:suppressLineNumbers w:val="0"/>
              <w:wordWrap w:val="0"/>
              <w:spacing w:before="0" w:beforeAutospacing="0" w:after="0" w:afterAutospacing="0"/>
              <w:ind w:left="0" w:right="0"/>
              <w:jc w:val="left"/>
            </w:pPr>
          </w:p>
        </w:tc>
      </w:tr>
      <w:tr w14:paraId="1F71F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nil"/>
              <w:left w:val="single" w:color="auto" w:sz="6" w:space="0"/>
              <w:bottom w:val="single" w:color="auto" w:sz="6" w:space="0"/>
              <w:right w:val="single" w:color="auto" w:sz="6" w:space="0"/>
            </w:tcBorders>
            <w:shd w:val="clear"/>
            <w:tcMar>
              <w:left w:w="105" w:type="dxa"/>
              <w:right w:w="105" w:type="dxa"/>
            </w:tcMar>
            <w:vAlign w:val="top"/>
          </w:tcPr>
          <w:p w14:paraId="4AB4DD30">
            <w:pPr>
              <w:keepNext w:val="0"/>
              <w:keepLines w:val="0"/>
              <w:widowControl/>
              <w:suppressLineNumbers w:val="0"/>
              <w:wordWrap w:val="0"/>
              <w:spacing w:before="0" w:beforeAutospacing="0" w:after="0" w:afterAutospacing="0"/>
              <w:ind w:left="0" w:right="0"/>
              <w:jc w:val="left"/>
            </w:pPr>
          </w:p>
        </w:tc>
        <w:tc>
          <w:tcPr>
            <w:tcW w:w="1410" w:type="dxa"/>
            <w:tcBorders>
              <w:top w:val="nil"/>
              <w:left w:val="single" w:color="auto" w:sz="6" w:space="0"/>
              <w:bottom w:val="single" w:color="auto" w:sz="6" w:space="0"/>
              <w:right w:val="single" w:color="auto" w:sz="6" w:space="0"/>
            </w:tcBorders>
            <w:shd w:val="clear"/>
            <w:tcMar>
              <w:left w:w="105" w:type="dxa"/>
              <w:right w:w="105" w:type="dxa"/>
            </w:tcMar>
            <w:vAlign w:val="top"/>
          </w:tcPr>
          <w:p w14:paraId="51B7A7F9">
            <w:pPr>
              <w:keepNext w:val="0"/>
              <w:keepLines w:val="0"/>
              <w:widowControl/>
              <w:suppressLineNumbers w:val="0"/>
              <w:wordWrap w:val="0"/>
              <w:spacing w:before="0" w:beforeAutospacing="0" w:after="0" w:afterAutospacing="0"/>
              <w:ind w:left="0" w:right="0"/>
              <w:jc w:val="left"/>
            </w:pPr>
          </w:p>
        </w:tc>
        <w:tc>
          <w:tcPr>
            <w:tcW w:w="900" w:type="dxa"/>
            <w:tcBorders>
              <w:top w:val="nil"/>
              <w:left w:val="single" w:color="auto" w:sz="6" w:space="0"/>
              <w:bottom w:val="single" w:color="auto" w:sz="6" w:space="0"/>
              <w:right w:val="single" w:color="auto" w:sz="6" w:space="0"/>
            </w:tcBorders>
            <w:shd w:val="clear"/>
            <w:tcMar>
              <w:left w:w="105" w:type="dxa"/>
              <w:right w:w="105" w:type="dxa"/>
            </w:tcMar>
            <w:vAlign w:val="top"/>
          </w:tcPr>
          <w:p w14:paraId="73BED861">
            <w:pPr>
              <w:keepNext w:val="0"/>
              <w:keepLines w:val="0"/>
              <w:widowControl/>
              <w:suppressLineNumbers w:val="0"/>
              <w:wordWrap w:val="0"/>
              <w:spacing w:before="0" w:beforeAutospacing="0" w:after="0" w:afterAutospacing="0"/>
              <w:ind w:left="0" w:right="0"/>
              <w:jc w:val="left"/>
            </w:pPr>
          </w:p>
        </w:tc>
        <w:tc>
          <w:tcPr>
            <w:tcW w:w="1020" w:type="dxa"/>
            <w:tcBorders>
              <w:top w:val="nil"/>
              <w:left w:val="single" w:color="auto" w:sz="6" w:space="0"/>
              <w:bottom w:val="single" w:color="auto" w:sz="6" w:space="0"/>
              <w:right w:val="single" w:color="auto" w:sz="6" w:space="0"/>
            </w:tcBorders>
            <w:shd w:val="clear"/>
            <w:tcMar>
              <w:left w:w="105" w:type="dxa"/>
              <w:right w:w="105" w:type="dxa"/>
            </w:tcMar>
            <w:vAlign w:val="top"/>
          </w:tcPr>
          <w:p w14:paraId="60C9103D">
            <w:pPr>
              <w:keepNext w:val="0"/>
              <w:keepLines w:val="0"/>
              <w:widowControl/>
              <w:suppressLineNumbers w:val="0"/>
              <w:wordWrap w:val="0"/>
              <w:spacing w:before="0" w:beforeAutospacing="0" w:after="0" w:afterAutospacing="0"/>
              <w:ind w:left="0" w:right="0"/>
              <w:jc w:val="left"/>
            </w:pPr>
          </w:p>
        </w:tc>
        <w:tc>
          <w:tcPr>
            <w:tcW w:w="1665" w:type="dxa"/>
            <w:tcBorders>
              <w:top w:val="nil"/>
              <w:left w:val="single" w:color="auto" w:sz="6" w:space="0"/>
              <w:bottom w:val="single" w:color="auto" w:sz="6" w:space="0"/>
              <w:right w:val="single" w:color="auto" w:sz="6" w:space="0"/>
            </w:tcBorders>
            <w:shd w:val="clear"/>
            <w:tcMar>
              <w:left w:w="105" w:type="dxa"/>
              <w:right w:w="105" w:type="dxa"/>
            </w:tcMar>
            <w:vAlign w:val="top"/>
          </w:tcPr>
          <w:p w14:paraId="5A507E82">
            <w:pPr>
              <w:keepNext w:val="0"/>
              <w:keepLines w:val="0"/>
              <w:widowControl/>
              <w:suppressLineNumbers w:val="0"/>
              <w:wordWrap w:val="0"/>
              <w:spacing w:before="0" w:beforeAutospacing="0" w:after="0" w:afterAutospacing="0"/>
              <w:ind w:left="0" w:right="0"/>
              <w:jc w:val="left"/>
            </w:pPr>
          </w:p>
        </w:tc>
        <w:tc>
          <w:tcPr>
            <w:tcW w:w="1170" w:type="dxa"/>
            <w:tcBorders>
              <w:top w:val="nil"/>
              <w:left w:val="single" w:color="auto" w:sz="6" w:space="0"/>
              <w:bottom w:val="single" w:color="auto" w:sz="6" w:space="0"/>
              <w:right w:val="single" w:color="auto" w:sz="6" w:space="0"/>
            </w:tcBorders>
            <w:shd w:val="clear"/>
            <w:tcMar>
              <w:left w:w="105" w:type="dxa"/>
              <w:right w:w="105" w:type="dxa"/>
            </w:tcMar>
            <w:vAlign w:val="top"/>
          </w:tcPr>
          <w:p w14:paraId="1D0B3D06">
            <w:pPr>
              <w:keepNext w:val="0"/>
              <w:keepLines w:val="0"/>
              <w:widowControl/>
              <w:suppressLineNumbers w:val="0"/>
              <w:wordWrap w:val="0"/>
              <w:spacing w:before="0" w:beforeAutospacing="0" w:after="0" w:afterAutospacing="0"/>
              <w:ind w:left="0" w:right="0"/>
              <w:jc w:val="left"/>
            </w:pPr>
          </w:p>
        </w:tc>
        <w:tc>
          <w:tcPr>
            <w:tcW w:w="1185" w:type="dxa"/>
            <w:tcBorders>
              <w:top w:val="nil"/>
              <w:left w:val="single" w:color="auto" w:sz="6" w:space="0"/>
              <w:bottom w:val="single" w:color="auto" w:sz="6" w:space="0"/>
              <w:right w:val="single" w:color="auto" w:sz="6" w:space="0"/>
            </w:tcBorders>
            <w:shd w:val="clear"/>
            <w:tcMar>
              <w:left w:w="105" w:type="dxa"/>
              <w:right w:w="105" w:type="dxa"/>
            </w:tcMar>
            <w:vAlign w:val="top"/>
          </w:tcPr>
          <w:p w14:paraId="01C39CD5">
            <w:pPr>
              <w:keepNext w:val="0"/>
              <w:keepLines w:val="0"/>
              <w:widowControl/>
              <w:suppressLineNumbers w:val="0"/>
              <w:wordWrap w:val="0"/>
              <w:spacing w:before="0" w:beforeAutospacing="0" w:after="0" w:afterAutospacing="0"/>
              <w:ind w:left="0" w:right="0"/>
              <w:jc w:val="left"/>
            </w:pPr>
          </w:p>
        </w:tc>
        <w:tc>
          <w:tcPr>
            <w:tcW w:w="1170" w:type="dxa"/>
            <w:tcBorders>
              <w:top w:val="nil"/>
              <w:left w:val="single" w:color="auto" w:sz="6" w:space="0"/>
              <w:bottom w:val="single" w:color="auto" w:sz="6" w:space="0"/>
              <w:right w:val="single" w:color="auto" w:sz="6" w:space="0"/>
            </w:tcBorders>
            <w:shd w:val="clear"/>
            <w:tcMar>
              <w:left w:w="105" w:type="dxa"/>
              <w:right w:w="105" w:type="dxa"/>
            </w:tcMar>
            <w:vAlign w:val="top"/>
          </w:tcPr>
          <w:p w14:paraId="7755A2B6">
            <w:pPr>
              <w:keepNext w:val="0"/>
              <w:keepLines w:val="0"/>
              <w:widowControl/>
              <w:suppressLineNumbers w:val="0"/>
              <w:wordWrap w:val="0"/>
              <w:spacing w:before="0" w:beforeAutospacing="0" w:after="0" w:afterAutospacing="0"/>
              <w:ind w:left="0" w:right="0"/>
              <w:jc w:val="left"/>
            </w:pPr>
          </w:p>
        </w:tc>
      </w:tr>
      <w:tr w14:paraId="20700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nil"/>
              <w:left w:val="single" w:color="auto" w:sz="6" w:space="0"/>
              <w:bottom w:val="single" w:color="auto" w:sz="6" w:space="0"/>
              <w:right w:val="single" w:color="auto" w:sz="6" w:space="0"/>
            </w:tcBorders>
            <w:shd w:val="clear"/>
            <w:tcMar>
              <w:left w:w="105" w:type="dxa"/>
              <w:right w:w="105" w:type="dxa"/>
            </w:tcMar>
            <w:vAlign w:val="top"/>
          </w:tcPr>
          <w:p w14:paraId="0540F2FE">
            <w:pPr>
              <w:keepNext w:val="0"/>
              <w:keepLines w:val="0"/>
              <w:widowControl/>
              <w:suppressLineNumbers w:val="0"/>
              <w:wordWrap w:val="0"/>
              <w:spacing w:before="0" w:beforeAutospacing="0" w:after="0" w:afterAutospacing="0"/>
              <w:ind w:left="0" w:right="0"/>
              <w:jc w:val="left"/>
            </w:pPr>
          </w:p>
        </w:tc>
        <w:tc>
          <w:tcPr>
            <w:tcW w:w="1410" w:type="dxa"/>
            <w:tcBorders>
              <w:top w:val="nil"/>
              <w:left w:val="single" w:color="auto" w:sz="6" w:space="0"/>
              <w:bottom w:val="single" w:color="auto" w:sz="6" w:space="0"/>
              <w:right w:val="single" w:color="auto" w:sz="6" w:space="0"/>
            </w:tcBorders>
            <w:shd w:val="clear"/>
            <w:tcMar>
              <w:left w:w="105" w:type="dxa"/>
              <w:right w:w="105" w:type="dxa"/>
            </w:tcMar>
            <w:vAlign w:val="top"/>
          </w:tcPr>
          <w:p w14:paraId="26993381">
            <w:pPr>
              <w:keepNext w:val="0"/>
              <w:keepLines w:val="0"/>
              <w:widowControl/>
              <w:suppressLineNumbers w:val="0"/>
              <w:wordWrap w:val="0"/>
              <w:spacing w:before="0" w:beforeAutospacing="0" w:after="0" w:afterAutospacing="0"/>
              <w:ind w:left="0" w:right="0"/>
              <w:jc w:val="left"/>
            </w:pPr>
          </w:p>
        </w:tc>
        <w:tc>
          <w:tcPr>
            <w:tcW w:w="900" w:type="dxa"/>
            <w:tcBorders>
              <w:top w:val="nil"/>
              <w:left w:val="single" w:color="auto" w:sz="6" w:space="0"/>
              <w:bottom w:val="single" w:color="auto" w:sz="6" w:space="0"/>
              <w:right w:val="single" w:color="auto" w:sz="6" w:space="0"/>
            </w:tcBorders>
            <w:shd w:val="clear"/>
            <w:tcMar>
              <w:left w:w="105" w:type="dxa"/>
              <w:right w:w="105" w:type="dxa"/>
            </w:tcMar>
            <w:vAlign w:val="top"/>
          </w:tcPr>
          <w:p w14:paraId="5E083006">
            <w:pPr>
              <w:keepNext w:val="0"/>
              <w:keepLines w:val="0"/>
              <w:widowControl/>
              <w:suppressLineNumbers w:val="0"/>
              <w:wordWrap w:val="0"/>
              <w:spacing w:before="0" w:beforeAutospacing="0" w:after="0" w:afterAutospacing="0"/>
              <w:ind w:left="0" w:right="0"/>
              <w:jc w:val="left"/>
            </w:pPr>
          </w:p>
        </w:tc>
        <w:tc>
          <w:tcPr>
            <w:tcW w:w="1020" w:type="dxa"/>
            <w:tcBorders>
              <w:top w:val="nil"/>
              <w:left w:val="single" w:color="auto" w:sz="6" w:space="0"/>
              <w:bottom w:val="single" w:color="auto" w:sz="6" w:space="0"/>
              <w:right w:val="single" w:color="auto" w:sz="6" w:space="0"/>
            </w:tcBorders>
            <w:shd w:val="clear"/>
            <w:tcMar>
              <w:left w:w="105" w:type="dxa"/>
              <w:right w:w="105" w:type="dxa"/>
            </w:tcMar>
            <w:vAlign w:val="top"/>
          </w:tcPr>
          <w:p w14:paraId="6CC4DFE9">
            <w:pPr>
              <w:keepNext w:val="0"/>
              <w:keepLines w:val="0"/>
              <w:widowControl/>
              <w:suppressLineNumbers w:val="0"/>
              <w:wordWrap w:val="0"/>
              <w:spacing w:before="0" w:beforeAutospacing="0" w:after="0" w:afterAutospacing="0"/>
              <w:ind w:left="0" w:right="0"/>
              <w:jc w:val="left"/>
            </w:pPr>
          </w:p>
        </w:tc>
        <w:tc>
          <w:tcPr>
            <w:tcW w:w="1665" w:type="dxa"/>
            <w:tcBorders>
              <w:top w:val="nil"/>
              <w:left w:val="single" w:color="auto" w:sz="6" w:space="0"/>
              <w:bottom w:val="single" w:color="auto" w:sz="6" w:space="0"/>
              <w:right w:val="single" w:color="auto" w:sz="6" w:space="0"/>
            </w:tcBorders>
            <w:shd w:val="clear"/>
            <w:tcMar>
              <w:left w:w="105" w:type="dxa"/>
              <w:right w:w="105" w:type="dxa"/>
            </w:tcMar>
            <w:vAlign w:val="top"/>
          </w:tcPr>
          <w:p w14:paraId="2C840EA7">
            <w:pPr>
              <w:keepNext w:val="0"/>
              <w:keepLines w:val="0"/>
              <w:widowControl/>
              <w:suppressLineNumbers w:val="0"/>
              <w:wordWrap w:val="0"/>
              <w:spacing w:before="0" w:beforeAutospacing="0" w:after="0" w:afterAutospacing="0"/>
              <w:ind w:left="0" w:right="0"/>
              <w:jc w:val="left"/>
            </w:pPr>
          </w:p>
        </w:tc>
        <w:tc>
          <w:tcPr>
            <w:tcW w:w="1170" w:type="dxa"/>
            <w:tcBorders>
              <w:top w:val="nil"/>
              <w:left w:val="single" w:color="auto" w:sz="6" w:space="0"/>
              <w:bottom w:val="single" w:color="auto" w:sz="6" w:space="0"/>
              <w:right w:val="single" w:color="auto" w:sz="6" w:space="0"/>
            </w:tcBorders>
            <w:shd w:val="clear"/>
            <w:tcMar>
              <w:left w:w="105" w:type="dxa"/>
              <w:right w:w="105" w:type="dxa"/>
            </w:tcMar>
            <w:vAlign w:val="top"/>
          </w:tcPr>
          <w:p w14:paraId="2915F02E">
            <w:pPr>
              <w:keepNext w:val="0"/>
              <w:keepLines w:val="0"/>
              <w:widowControl/>
              <w:suppressLineNumbers w:val="0"/>
              <w:wordWrap w:val="0"/>
              <w:spacing w:before="0" w:beforeAutospacing="0" w:after="0" w:afterAutospacing="0"/>
              <w:ind w:left="0" w:right="0"/>
              <w:jc w:val="left"/>
            </w:pPr>
          </w:p>
        </w:tc>
        <w:tc>
          <w:tcPr>
            <w:tcW w:w="1185" w:type="dxa"/>
            <w:tcBorders>
              <w:top w:val="nil"/>
              <w:left w:val="single" w:color="auto" w:sz="6" w:space="0"/>
              <w:bottom w:val="single" w:color="auto" w:sz="6" w:space="0"/>
              <w:right w:val="single" w:color="auto" w:sz="6" w:space="0"/>
            </w:tcBorders>
            <w:shd w:val="clear"/>
            <w:tcMar>
              <w:left w:w="105" w:type="dxa"/>
              <w:right w:w="105" w:type="dxa"/>
            </w:tcMar>
            <w:vAlign w:val="top"/>
          </w:tcPr>
          <w:p w14:paraId="0735B06F">
            <w:pPr>
              <w:keepNext w:val="0"/>
              <w:keepLines w:val="0"/>
              <w:widowControl/>
              <w:suppressLineNumbers w:val="0"/>
              <w:wordWrap w:val="0"/>
              <w:spacing w:before="0" w:beforeAutospacing="0" w:after="0" w:afterAutospacing="0"/>
              <w:ind w:left="0" w:right="0"/>
              <w:jc w:val="left"/>
            </w:pPr>
          </w:p>
        </w:tc>
        <w:tc>
          <w:tcPr>
            <w:tcW w:w="1170" w:type="dxa"/>
            <w:tcBorders>
              <w:top w:val="nil"/>
              <w:left w:val="single" w:color="auto" w:sz="6" w:space="0"/>
              <w:bottom w:val="single" w:color="auto" w:sz="6" w:space="0"/>
              <w:right w:val="single" w:color="auto" w:sz="6" w:space="0"/>
            </w:tcBorders>
            <w:shd w:val="clear"/>
            <w:tcMar>
              <w:left w:w="105" w:type="dxa"/>
              <w:right w:w="105" w:type="dxa"/>
            </w:tcMar>
            <w:vAlign w:val="top"/>
          </w:tcPr>
          <w:p w14:paraId="0D589850">
            <w:pPr>
              <w:keepNext w:val="0"/>
              <w:keepLines w:val="0"/>
              <w:widowControl/>
              <w:suppressLineNumbers w:val="0"/>
              <w:wordWrap w:val="0"/>
              <w:spacing w:before="0" w:beforeAutospacing="0" w:after="0" w:afterAutospacing="0"/>
              <w:ind w:left="0" w:right="0"/>
              <w:jc w:val="left"/>
            </w:pPr>
          </w:p>
        </w:tc>
      </w:tr>
      <w:tr w14:paraId="6316C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85" w:type="dxa"/>
            <w:tcBorders>
              <w:top w:val="nil"/>
              <w:left w:val="single" w:color="auto" w:sz="6" w:space="0"/>
              <w:bottom w:val="single" w:color="auto" w:sz="6" w:space="0"/>
              <w:right w:val="single" w:color="auto" w:sz="6" w:space="0"/>
            </w:tcBorders>
            <w:shd w:val="clear"/>
            <w:tcMar>
              <w:left w:w="105" w:type="dxa"/>
              <w:right w:w="105" w:type="dxa"/>
            </w:tcMar>
            <w:vAlign w:val="top"/>
          </w:tcPr>
          <w:p w14:paraId="7B37C92E">
            <w:pPr>
              <w:keepNext w:val="0"/>
              <w:keepLines w:val="0"/>
              <w:widowControl/>
              <w:suppressLineNumbers w:val="0"/>
              <w:wordWrap w:val="0"/>
              <w:spacing w:before="0" w:beforeAutospacing="0" w:after="0" w:afterAutospacing="0"/>
              <w:ind w:left="0" w:right="0"/>
              <w:jc w:val="left"/>
            </w:pPr>
          </w:p>
        </w:tc>
        <w:tc>
          <w:tcPr>
            <w:tcW w:w="1410" w:type="dxa"/>
            <w:tcBorders>
              <w:top w:val="nil"/>
              <w:left w:val="single" w:color="auto" w:sz="6" w:space="0"/>
              <w:bottom w:val="single" w:color="auto" w:sz="6" w:space="0"/>
              <w:right w:val="single" w:color="auto" w:sz="6" w:space="0"/>
            </w:tcBorders>
            <w:shd w:val="clear"/>
            <w:tcMar>
              <w:left w:w="105" w:type="dxa"/>
              <w:right w:w="105" w:type="dxa"/>
            </w:tcMar>
            <w:vAlign w:val="top"/>
          </w:tcPr>
          <w:p w14:paraId="1D60F79A">
            <w:pPr>
              <w:keepNext w:val="0"/>
              <w:keepLines w:val="0"/>
              <w:widowControl/>
              <w:suppressLineNumbers w:val="0"/>
              <w:wordWrap w:val="0"/>
              <w:spacing w:before="0" w:beforeAutospacing="0" w:after="0" w:afterAutospacing="0"/>
              <w:ind w:left="0" w:right="0"/>
              <w:jc w:val="left"/>
            </w:pPr>
          </w:p>
        </w:tc>
        <w:tc>
          <w:tcPr>
            <w:tcW w:w="900" w:type="dxa"/>
            <w:tcBorders>
              <w:top w:val="nil"/>
              <w:left w:val="single" w:color="auto" w:sz="6" w:space="0"/>
              <w:bottom w:val="single" w:color="auto" w:sz="6" w:space="0"/>
              <w:right w:val="single" w:color="auto" w:sz="6" w:space="0"/>
            </w:tcBorders>
            <w:shd w:val="clear"/>
            <w:tcMar>
              <w:left w:w="105" w:type="dxa"/>
              <w:right w:w="105" w:type="dxa"/>
            </w:tcMar>
            <w:vAlign w:val="top"/>
          </w:tcPr>
          <w:p w14:paraId="57FAFBA8">
            <w:pPr>
              <w:keepNext w:val="0"/>
              <w:keepLines w:val="0"/>
              <w:widowControl/>
              <w:suppressLineNumbers w:val="0"/>
              <w:wordWrap w:val="0"/>
              <w:spacing w:before="0" w:beforeAutospacing="0" w:after="0" w:afterAutospacing="0"/>
              <w:ind w:left="0" w:right="0"/>
              <w:jc w:val="left"/>
            </w:pPr>
          </w:p>
        </w:tc>
        <w:tc>
          <w:tcPr>
            <w:tcW w:w="1020" w:type="dxa"/>
            <w:tcBorders>
              <w:top w:val="nil"/>
              <w:left w:val="single" w:color="auto" w:sz="6" w:space="0"/>
              <w:bottom w:val="single" w:color="auto" w:sz="6" w:space="0"/>
              <w:right w:val="single" w:color="auto" w:sz="6" w:space="0"/>
            </w:tcBorders>
            <w:shd w:val="clear"/>
            <w:tcMar>
              <w:left w:w="105" w:type="dxa"/>
              <w:right w:w="105" w:type="dxa"/>
            </w:tcMar>
            <w:vAlign w:val="top"/>
          </w:tcPr>
          <w:p w14:paraId="33724595">
            <w:pPr>
              <w:keepNext w:val="0"/>
              <w:keepLines w:val="0"/>
              <w:widowControl/>
              <w:suppressLineNumbers w:val="0"/>
              <w:wordWrap w:val="0"/>
              <w:spacing w:before="0" w:beforeAutospacing="0" w:after="0" w:afterAutospacing="0"/>
              <w:ind w:left="0" w:right="0"/>
              <w:jc w:val="left"/>
            </w:pPr>
          </w:p>
        </w:tc>
        <w:tc>
          <w:tcPr>
            <w:tcW w:w="1665" w:type="dxa"/>
            <w:tcBorders>
              <w:top w:val="nil"/>
              <w:left w:val="single" w:color="auto" w:sz="6" w:space="0"/>
              <w:bottom w:val="single" w:color="auto" w:sz="6" w:space="0"/>
              <w:right w:val="single" w:color="auto" w:sz="6" w:space="0"/>
            </w:tcBorders>
            <w:shd w:val="clear"/>
            <w:tcMar>
              <w:left w:w="105" w:type="dxa"/>
              <w:right w:w="105" w:type="dxa"/>
            </w:tcMar>
            <w:vAlign w:val="top"/>
          </w:tcPr>
          <w:p w14:paraId="238FECA5">
            <w:pPr>
              <w:keepNext w:val="0"/>
              <w:keepLines w:val="0"/>
              <w:widowControl/>
              <w:suppressLineNumbers w:val="0"/>
              <w:wordWrap w:val="0"/>
              <w:spacing w:before="0" w:beforeAutospacing="0" w:after="0" w:afterAutospacing="0"/>
              <w:ind w:left="0" w:right="0"/>
              <w:jc w:val="left"/>
            </w:pPr>
          </w:p>
        </w:tc>
        <w:tc>
          <w:tcPr>
            <w:tcW w:w="1170" w:type="dxa"/>
            <w:tcBorders>
              <w:top w:val="nil"/>
              <w:left w:val="single" w:color="auto" w:sz="6" w:space="0"/>
              <w:bottom w:val="single" w:color="auto" w:sz="6" w:space="0"/>
              <w:right w:val="single" w:color="auto" w:sz="6" w:space="0"/>
            </w:tcBorders>
            <w:shd w:val="clear"/>
            <w:tcMar>
              <w:left w:w="105" w:type="dxa"/>
              <w:right w:w="105" w:type="dxa"/>
            </w:tcMar>
            <w:vAlign w:val="top"/>
          </w:tcPr>
          <w:p w14:paraId="6D2B1DAF">
            <w:pPr>
              <w:keepNext w:val="0"/>
              <w:keepLines w:val="0"/>
              <w:widowControl/>
              <w:suppressLineNumbers w:val="0"/>
              <w:wordWrap w:val="0"/>
              <w:spacing w:before="0" w:beforeAutospacing="0" w:after="0" w:afterAutospacing="0"/>
              <w:ind w:left="0" w:right="0"/>
              <w:jc w:val="left"/>
            </w:pPr>
          </w:p>
        </w:tc>
        <w:tc>
          <w:tcPr>
            <w:tcW w:w="1185" w:type="dxa"/>
            <w:tcBorders>
              <w:top w:val="nil"/>
              <w:left w:val="single" w:color="auto" w:sz="6" w:space="0"/>
              <w:bottom w:val="single" w:color="auto" w:sz="6" w:space="0"/>
              <w:right w:val="single" w:color="auto" w:sz="6" w:space="0"/>
            </w:tcBorders>
            <w:shd w:val="clear"/>
            <w:tcMar>
              <w:left w:w="105" w:type="dxa"/>
              <w:right w:w="105" w:type="dxa"/>
            </w:tcMar>
            <w:vAlign w:val="top"/>
          </w:tcPr>
          <w:p w14:paraId="00C2D164">
            <w:pPr>
              <w:keepNext w:val="0"/>
              <w:keepLines w:val="0"/>
              <w:widowControl/>
              <w:suppressLineNumbers w:val="0"/>
              <w:wordWrap w:val="0"/>
              <w:spacing w:before="0" w:beforeAutospacing="0" w:after="0" w:afterAutospacing="0"/>
              <w:ind w:left="0" w:right="0"/>
              <w:jc w:val="left"/>
            </w:pPr>
          </w:p>
        </w:tc>
        <w:tc>
          <w:tcPr>
            <w:tcW w:w="1170" w:type="dxa"/>
            <w:tcBorders>
              <w:top w:val="nil"/>
              <w:left w:val="single" w:color="auto" w:sz="6" w:space="0"/>
              <w:bottom w:val="single" w:color="auto" w:sz="6" w:space="0"/>
              <w:right w:val="single" w:color="auto" w:sz="6" w:space="0"/>
            </w:tcBorders>
            <w:shd w:val="clear"/>
            <w:tcMar>
              <w:left w:w="105" w:type="dxa"/>
              <w:right w:w="105" w:type="dxa"/>
            </w:tcMar>
            <w:vAlign w:val="top"/>
          </w:tcPr>
          <w:p w14:paraId="2B8C6E6E">
            <w:pPr>
              <w:keepNext w:val="0"/>
              <w:keepLines w:val="0"/>
              <w:widowControl/>
              <w:suppressLineNumbers w:val="0"/>
              <w:wordWrap w:val="0"/>
              <w:spacing w:before="0" w:beforeAutospacing="0" w:after="0" w:afterAutospacing="0"/>
              <w:ind w:left="0" w:right="0"/>
              <w:jc w:val="left"/>
            </w:pPr>
          </w:p>
        </w:tc>
      </w:tr>
      <w:tr w14:paraId="6574C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nil"/>
              <w:left w:val="single" w:color="auto" w:sz="6" w:space="0"/>
              <w:bottom w:val="single" w:color="auto" w:sz="6" w:space="0"/>
              <w:right w:val="single" w:color="auto" w:sz="6" w:space="0"/>
            </w:tcBorders>
            <w:shd w:val="clear"/>
            <w:tcMar>
              <w:left w:w="105" w:type="dxa"/>
              <w:right w:w="105" w:type="dxa"/>
            </w:tcMar>
            <w:vAlign w:val="top"/>
          </w:tcPr>
          <w:p w14:paraId="40F3B61D">
            <w:pPr>
              <w:keepNext w:val="0"/>
              <w:keepLines w:val="0"/>
              <w:widowControl/>
              <w:suppressLineNumbers w:val="0"/>
              <w:wordWrap w:val="0"/>
              <w:spacing w:before="0" w:beforeAutospacing="0" w:after="0" w:afterAutospacing="0"/>
              <w:ind w:left="0" w:right="0"/>
              <w:jc w:val="left"/>
            </w:pPr>
          </w:p>
        </w:tc>
        <w:tc>
          <w:tcPr>
            <w:tcW w:w="1410" w:type="dxa"/>
            <w:tcBorders>
              <w:top w:val="nil"/>
              <w:left w:val="single" w:color="auto" w:sz="6" w:space="0"/>
              <w:bottom w:val="single" w:color="auto" w:sz="6" w:space="0"/>
              <w:right w:val="single" w:color="auto" w:sz="6" w:space="0"/>
            </w:tcBorders>
            <w:shd w:val="clear"/>
            <w:tcMar>
              <w:left w:w="105" w:type="dxa"/>
              <w:right w:w="105" w:type="dxa"/>
            </w:tcMar>
            <w:vAlign w:val="top"/>
          </w:tcPr>
          <w:p w14:paraId="06D701E8">
            <w:pPr>
              <w:keepNext w:val="0"/>
              <w:keepLines w:val="0"/>
              <w:widowControl/>
              <w:suppressLineNumbers w:val="0"/>
              <w:wordWrap w:val="0"/>
              <w:spacing w:before="0" w:beforeAutospacing="0" w:after="0" w:afterAutospacing="0"/>
              <w:ind w:left="0" w:right="0"/>
              <w:jc w:val="left"/>
            </w:pPr>
          </w:p>
        </w:tc>
        <w:tc>
          <w:tcPr>
            <w:tcW w:w="900" w:type="dxa"/>
            <w:tcBorders>
              <w:top w:val="nil"/>
              <w:left w:val="single" w:color="auto" w:sz="6" w:space="0"/>
              <w:bottom w:val="single" w:color="auto" w:sz="6" w:space="0"/>
              <w:right w:val="single" w:color="auto" w:sz="6" w:space="0"/>
            </w:tcBorders>
            <w:shd w:val="clear"/>
            <w:tcMar>
              <w:left w:w="105" w:type="dxa"/>
              <w:right w:w="105" w:type="dxa"/>
            </w:tcMar>
            <w:vAlign w:val="top"/>
          </w:tcPr>
          <w:p w14:paraId="78318F86">
            <w:pPr>
              <w:keepNext w:val="0"/>
              <w:keepLines w:val="0"/>
              <w:widowControl/>
              <w:suppressLineNumbers w:val="0"/>
              <w:wordWrap w:val="0"/>
              <w:spacing w:before="0" w:beforeAutospacing="0" w:after="0" w:afterAutospacing="0"/>
              <w:ind w:left="0" w:right="0"/>
              <w:jc w:val="left"/>
            </w:pPr>
          </w:p>
        </w:tc>
        <w:tc>
          <w:tcPr>
            <w:tcW w:w="1020" w:type="dxa"/>
            <w:tcBorders>
              <w:top w:val="nil"/>
              <w:left w:val="single" w:color="auto" w:sz="6" w:space="0"/>
              <w:bottom w:val="single" w:color="auto" w:sz="6" w:space="0"/>
              <w:right w:val="single" w:color="auto" w:sz="6" w:space="0"/>
            </w:tcBorders>
            <w:shd w:val="clear"/>
            <w:tcMar>
              <w:left w:w="105" w:type="dxa"/>
              <w:right w:w="105" w:type="dxa"/>
            </w:tcMar>
            <w:vAlign w:val="top"/>
          </w:tcPr>
          <w:p w14:paraId="2C5A2821">
            <w:pPr>
              <w:keepNext w:val="0"/>
              <w:keepLines w:val="0"/>
              <w:widowControl/>
              <w:suppressLineNumbers w:val="0"/>
              <w:wordWrap w:val="0"/>
              <w:spacing w:before="0" w:beforeAutospacing="0" w:after="0" w:afterAutospacing="0"/>
              <w:ind w:left="0" w:right="0"/>
              <w:jc w:val="left"/>
            </w:pPr>
          </w:p>
        </w:tc>
        <w:tc>
          <w:tcPr>
            <w:tcW w:w="1665" w:type="dxa"/>
            <w:tcBorders>
              <w:top w:val="nil"/>
              <w:left w:val="single" w:color="auto" w:sz="6" w:space="0"/>
              <w:bottom w:val="single" w:color="auto" w:sz="6" w:space="0"/>
              <w:right w:val="single" w:color="auto" w:sz="6" w:space="0"/>
            </w:tcBorders>
            <w:shd w:val="clear"/>
            <w:tcMar>
              <w:left w:w="105" w:type="dxa"/>
              <w:right w:w="105" w:type="dxa"/>
            </w:tcMar>
            <w:vAlign w:val="top"/>
          </w:tcPr>
          <w:p w14:paraId="0C6387A2">
            <w:pPr>
              <w:keepNext w:val="0"/>
              <w:keepLines w:val="0"/>
              <w:widowControl/>
              <w:suppressLineNumbers w:val="0"/>
              <w:wordWrap w:val="0"/>
              <w:spacing w:before="0" w:beforeAutospacing="0" w:after="0" w:afterAutospacing="0"/>
              <w:ind w:left="0" w:right="0"/>
              <w:jc w:val="left"/>
            </w:pPr>
          </w:p>
        </w:tc>
        <w:tc>
          <w:tcPr>
            <w:tcW w:w="1170" w:type="dxa"/>
            <w:tcBorders>
              <w:top w:val="nil"/>
              <w:left w:val="single" w:color="auto" w:sz="6" w:space="0"/>
              <w:bottom w:val="single" w:color="auto" w:sz="6" w:space="0"/>
              <w:right w:val="single" w:color="auto" w:sz="6" w:space="0"/>
            </w:tcBorders>
            <w:shd w:val="clear"/>
            <w:tcMar>
              <w:left w:w="105" w:type="dxa"/>
              <w:right w:w="105" w:type="dxa"/>
            </w:tcMar>
            <w:vAlign w:val="top"/>
          </w:tcPr>
          <w:p w14:paraId="2FAFCA33">
            <w:pPr>
              <w:keepNext w:val="0"/>
              <w:keepLines w:val="0"/>
              <w:widowControl/>
              <w:suppressLineNumbers w:val="0"/>
              <w:wordWrap w:val="0"/>
              <w:spacing w:before="0" w:beforeAutospacing="0" w:after="0" w:afterAutospacing="0"/>
              <w:ind w:left="0" w:right="0"/>
              <w:jc w:val="left"/>
            </w:pPr>
          </w:p>
        </w:tc>
        <w:tc>
          <w:tcPr>
            <w:tcW w:w="1185" w:type="dxa"/>
            <w:tcBorders>
              <w:top w:val="nil"/>
              <w:left w:val="single" w:color="auto" w:sz="6" w:space="0"/>
              <w:bottom w:val="single" w:color="auto" w:sz="6" w:space="0"/>
              <w:right w:val="single" w:color="auto" w:sz="6" w:space="0"/>
            </w:tcBorders>
            <w:shd w:val="clear"/>
            <w:tcMar>
              <w:left w:w="105" w:type="dxa"/>
              <w:right w:w="105" w:type="dxa"/>
            </w:tcMar>
            <w:vAlign w:val="top"/>
          </w:tcPr>
          <w:p w14:paraId="1C9426CD">
            <w:pPr>
              <w:keepNext w:val="0"/>
              <w:keepLines w:val="0"/>
              <w:widowControl/>
              <w:suppressLineNumbers w:val="0"/>
              <w:wordWrap w:val="0"/>
              <w:spacing w:before="0" w:beforeAutospacing="0" w:after="0" w:afterAutospacing="0"/>
              <w:ind w:left="0" w:right="0"/>
              <w:jc w:val="left"/>
            </w:pPr>
          </w:p>
        </w:tc>
        <w:tc>
          <w:tcPr>
            <w:tcW w:w="1170" w:type="dxa"/>
            <w:tcBorders>
              <w:top w:val="nil"/>
              <w:left w:val="single" w:color="auto" w:sz="6" w:space="0"/>
              <w:bottom w:val="single" w:color="auto" w:sz="6" w:space="0"/>
              <w:right w:val="single" w:color="auto" w:sz="6" w:space="0"/>
            </w:tcBorders>
            <w:shd w:val="clear"/>
            <w:tcMar>
              <w:left w:w="105" w:type="dxa"/>
              <w:right w:w="105" w:type="dxa"/>
            </w:tcMar>
            <w:vAlign w:val="top"/>
          </w:tcPr>
          <w:p w14:paraId="3D19D4E9">
            <w:pPr>
              <w:keepNext w:val="0"/>
              <w:keepLines w:val="0"/>
              <w:widowControl/>
              <w:suppressLineNumbers w:val="0"/>
              <w:wordWrap w:val="0"/>
              <w:spacing w:before="0" w:beforeAutospacing="0" w:after="0" w:afterAutospacing="0"/>
              <w:ind w:left="0" w:right="0"/>
              <w:jc w:val="left"/>
            </w:pPr>
          </w:p>
        </w:tc>
      </w:tr>
      <w:tr w14:paraId="78715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nil"/>
              <w:left w:val="single" w:color="auto" w:sz="6" w:space="0"/>
              <w:bottom w:val="single" w:color="auto" w:sz="6" w:space="0"/>
              <w:right w:val="single" w:color="auto" w:sz="6" w:space="0"/>
            </w:tcBorders>
            <w:shd w:val="clear"/>
            <w:tcMar>
              <w:left w:w="105" w:type="dxa"/>
              <w:right w:w="105" w:type="dxa"/>
            </w:tcMar>
            <w:vAlign w:val="top"/>
          </w:tcPr>
          <w:p w14:paraId="2BFA1C2A">
            <w:pPr>
              <w:keepNext w:val="0"/>
              <w:keepLines w:val="0"/>
              <w:widowControl/>
              <w:suppressLineNumbers w:val="0"/>
              <w:wordWrap w:val="0"/>
              <w:spacing w:before="0" w:beforeAutospacing="0" w:after="0" w:afterAutospacing="0"/>
              <w:ind w:left="0" w:right="0"/>
              <w:jc w:val="left"/>
            </w:pPr>
          </w:p>
        </w:tc>
        <w:tc>
          <w:tcPr>
            <w:tcW w:w="1410" w:type="dxa"/>
            <w:tcBorders>
              <w:top w:val="nil"/>
              <w:left w:val="single" w:color="auto" w:sz="6" w:space="0"/>
              <w:bottom w:val="single" w:color="auto" w:sz="6" w:space="0"/>
              <w:right w:val="single" w:color="auto" w:sz="6" w:space="0"/>
            </w:tcBorders>
            <w:shd w:val="clear"/>
            <w:tcMar>
              <w:left w:w="105" w:type="dxa"/>
              <w:right w:w="105" w:type="dxa"/>
            </w:tcMar>
            <w:vAlign w:val="top"/>
          </w:tcPr>
          <w:p w14:paraId="0A5E94A1">
            <w:pPr>
              <w:keepNext w:val="0"/>
              <w:keepLines w:val="0"/>
              <w:widowControl/>
              <w:suppressLineNumbers w:val="0"/>
              <w:wordWrap w:val="0"/>
              <w:spacing w:before="0" w:beforeAutospacing="0" w:after="0" w:afterAutospacing="0"/>
              <w:ind w:left="0" w:right="0"/>
              <w:jc w:val="left"/>
            </w:pPr>
          </w:p>
        </w:tc>
        <w:tc>
          <w:tcPr>
            <w:tcW w:w="900" w:type="dxa"/>
            <w:tcBorders>
              <w:top w:val="nil"/>
              <w:left w:val="single" w:color="auto" w:sz="6" w:space="0"/>
              <w:bottom w:val="single" w:color="auto" w:sz="6" w:space="0"/>
              <w:right w:val="single" w:color="auto" w:sz="6" w:space="0"/>
            </w:tcBorders>
            <w:shd w:val="clear"/>
            <w:tcMar>
              <w:left w:w="105" w:type="dxa"/>
              <w:right w:w="105" w:type="dxa"/>
            </w:tcMar>
            <w:vAlign w:val="top"/>
          </w:tcPr>
          <w:p w14:paraId="5F361DB5">
            <w:pPr>
              <w:keepNext w:val="0"/>
              <w:keepLines w:val="0"/>
              <w:widowControl/>
              <w:suppressLineNumbers w:val="0"/>
              <w:wordWrap w:val="0"/>
              <w:spacing w:before="0" w:beforeAutospacing="0" w:after="0" w:afterAutospacing="0"/>
              <w:ind w:left="0" w:right="0"/>
              <w:jc w:val="left"/>
            </w:pPr>
          </w:p>
        </w:tc>
        <w:tc>
          <w:tcPr>
            <w:tcW w:w="1020" w:type="dxa"/>
            <w:tcBorders>
              <w:top w:val="nil"/>
              <w:left w:val="single" w:color="auto" w:sz="6" w:space="0"/>
              <w:bottom w:val="single" w:color="auto" w:sz="6" w:space="0"/>
              <w:right w:val="single" w:color="auto" w:sz="6" w:space="0"/>
            </w:tcBorders>
            <w:shd w:val="clear"/>
            <w:tcMar>
              <w:left w:w="105" w:type="dxa"/>
              <w:right w:w="105" w:type="dxa"/>
            </w:tcMar>
            <w:vAlign w:val="top"/>
          </w:tcPr>
          <w:p w14:paraId="23C16EFD">
            <w:pPr>
              <w:keepNext w:val="0"/>
              <w:keepLines w:val="0"/>
              <w:widowControl/>
              <w:suppressLineNumbers w:val="0"/>
              <w:wordWrap w:val="0"/>
              <w:spacing w:before="0" w:beforeAutospacing="0" w:after="0" w:afterAutospacing="0"/>
              <w:ind w:left="0" w:right="0"/>
              <w:jc w:val="left"/>
            </w:pPr>
          </w:p>
        </w:tc>
        <w:tc>
          <w:tcPr>
            <w:tcW w:w="1665" w:type="dxa"/>
            <w:tcBorders>
              <w:top w:val="nil"/>
              <w:left w:val="single" w:color="auto" w:sz="6" w:space="0"/>
              <w:bottom w:val="single" w:color="auto" w:sz="6" w:space="0"/>
              <w:right w:val="single" w:color="auto" w:sz="6" w:space="0"/>
            </w:tcBorders>
            <w:shd w:val="clear"/>
            <w:tcMar>
              <w:left w:w="105" w:type="dxa"/>
              <w:right w:w="105" w:type="dxa"/>
            </w:tcMar>
            <w:vAlign w:val="top"/>
          </w:tcPr>
          <w:p w14:paraId="2DE04D1B">
            <w:pPr>
              <w:keepNext w:val="0"/>
              <w:keepLines w:val="0"/>
              <w:widowControl/>
              <w:suppressLineNumbers w:val="0"/>
              <w:wordWrap w:val="0"/>
              <w:spacing w:before="0" w:beforeAutospacing="0" w:after="0" w:afterAutospacing="0"/>
              <w:ind w:left="0" w:right="0"/>
              <w:jc w:val="left"/>
            </w:pPr>
          </w:p>
        </w:tc>
        <w:tc>
          <w:tcPr>
            <w:tcW w:w="1170" w:type="dxa"/>
            <w:tcBorders>
              <w:top w:val="nil"/>
              <w:left w:val="single" w:color="auto" w:sz="6" w:space="0"/>
              <w:bottom w:val="single" w:color="auto" w:sz="6" w:space="0"/>
              <w:right w:val="single" w:color="auto" w:sz="6" w:space="0"/>
            </w:tcBorders>
            <w:shd w:val="clear"/>
            <w:tcMar>
              <w:left w:w="105" w:type="dxa"/>
              <w:right w:w="105" w:type="dxa"/>
            </w:tcMar>
            <w:vAlign w:val="top"/>
          </w:tcPr>
          <w:p w14:paraId="3F1239A6">
            <w:pPr>
              <w:keepNext w:val="0"/>
              <w:keepLines w:val="0"/>
              <w:widowControl/>
              <w:suppressLineNumbers w:val="0"/>
              <w:wordWrap w:val="0"/>
              <w:spacing w:before="0" w:beforeAutospacing="0" w:after="0" w:afterAutospacing="0"/>
              <w:ind w:left="0" w:right="0"/>
              <w:jc w:val="left"/>
            </w:pPr>
          </w:p>
        </w:tc>
        <w:tc>
          <w:tcPr>
            <w:tcW w:w="1185" w:type="dxa"/>
            <w:tcBorders>
              <w:top w:val="nil"/>
              <w:left w:val="single" w:color="auto" w:sz="6" w:space="0"/>
              <w:bottom w:val="single" w:color="auto" w:sz="6" w:space="0"/>
              <w:right w:val="single" w:color="auto" w:sz="6" w:space="0"/>
            </w:tcBorders>
            <w:shd w:val="clear"/>
            <w:tcMar>
              <w:left w:w="105" w:type="dxa"/>
              <w:right w:w="105" w:type="dxa"/>
            </w:tcMar>
            <w:vAlign w:val="top"/>
          </w:tcPr>
          <w:p w14:paraId="7AB4EAA7">
            <w:pPr>
              <w:keepNext w:val="0"/>
              <w:keepLines w:val="0"/>
              <w:widowControl/>
              <w:suppressLineNumbers w:val="0"/>
              <w:wordWrap w:val="0"/>
              <w:spacing w:before="0" w:beforeAutospacing="0" w:after="0" w:afterAutospacing="0"/>
              <w:ind w:left="0" w:right="0"/>
              <w:jc w:val="left"/>
            </w:pPr>
          </w:p>
        </w:tc>
        <w:tc>
          <w:tcPr>
            <w:tcW w:w="1170" w:type="dxa"/>
            <w:tcBorders>
              <w:top w:val="nil"/>
              <w:left w:val="single" w:color="auto" w:sz="6" w:space="0"/>
              <w:bottom w:val="single" w:color="auto" w:sz="6" w:space="0"/>
              <w:right w:val="single" w:color="auto" w:sz="6" w:space="0"/>
            </w:tcBorders>
            <w:shd w:val="clear"/>
            <w:tcMar>
              <w:left w:w="105" w:type="dxa"/>
              <w:right w:w="105" w:type="dxa"/>
            </w:tcMar>
            <w:vAlign w:val="top"/>
          </w:tcPr>
          <w:p w14:paraId="1CA5F0FF">
            <w:pPr>
              <w:keepNext w:val="0"/>
              <w:keepLines w:val="0"/>
              <w:widowControl/>
              <w:suppressLineNumbers w:val="0"/>
              <w:wordWrap w:val="0"/>
              <w:spacing w:before="0" w:beforeAutospacing="0" w:after="0" w:afterAutospacing="0"/>
              <w:ind w:left="0" w:right="0"/>
              <w:jc w:val="left"/>
            </w:pPr>
          </w:p>
        </w:tc>
      </w:tr>
      <w:tr w14:paraId="7B74A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85" w:type="dxa"/>
            <w:tcBorders>
              <w:top w:val="nil"/>
              <w:left w:val="single" w:color="auto" w:sz="6" w:space="0"/>
              <w:bottom w:val="single" w:color="auto" w:sz="6" w:space="0"/>
              <w:right w:val="single" w:color="auto" w:sz="6" w:space="0"/>
            </w:tcBorders>
            <w:shd w:val="clear"/>
            <w:tcMar>
              <w:left w:w="105" w:type="dxa"/>
              <w:right w:w="105" w:type="dxa"/>
            </w:tcMar>
            <w:vAlign w:val="top"/>
          </w:tcPr>
          <w:p w14:paraId="077F842E">
            <w:pPr>
              <w:keepNext w:val="0"/>
              <w:keepLines w:val="0"/>
              <w:widowControl/>
              <w:suppressLineNumbers w:val="0"/>
              <w:wordWrap w:val="0"/>
              <w:spacing w:before="0" w:beforeAutospacing="0" w:after="0" w:afterAutospacing="0"/>
              <w:ind w:left="0" w:right="0"/>
              <w:jc w:val="left"/>
            </w:pPr>
          </w:p>
        </w:tc>
        <w:tc>
          <w:tcPr>
            <w:tcW w:w="1410" w:type="dxa"/>
            <w:tcBorders>
              <w:top w:val="nil"/>
              <w:left w:val="single" w:color="auto" w:sz="6" w:space="0"/>
              <w:bottom w:val="single" w:color="auto" w:sz="6" w:space="0"/>
              <w:right w:val="single" w:color="auto" w:sz="6" w:space="0"/>
            </w:tcBorders>
            <w:shd w:val="clear"/>
            <w:tcMar>
              <w:left w:w="105" w:type="dxa"/>
              <w:right w:w="105" w:type="dxa"/>
            </w:tcMar>
            <w:vAlign w:val="top"/>
          </w:tcPr>
          <w:p w14:paraId="4AFC1BFC">
            <w:pPr>
              <w:keepNext w:val="0"/>
              <w:keepLines w:val="0"/>
              <w:widowControl/>
              <w:suppressLineNumbers w:val="0"/>
              <w:wordWrap w:val="0"/>
              <w:spacing w:before="0" w:beforeAutospacing="0" w:after="0" w:afterAutospacing="0"/>
              <w:ind w:left="0" w:right="0"/>
              <w:jc w:val="left"/>
            </w:pPr>
          </w:p>
        </w:tc>
        <w:tc>
          <w:tcPr>
            <w:tcW w:w="900" w:type="dxa"/>
            <w:tcBorders>
              <w:top w:val="nil"/>
              <w:left w:val="single" w:color="auto" w:sz="6" w:space="0"/>
              <w:bottom w:val="single" w:color="auto" w:sz="6" w:space="0"/>
              <w:right w:val="single" w:color="auto" w:sz="6" w:space="0"/>
            </w:tcBorders>
            <w:shd w:val="clear"/>
            <w:tcMar>
              <w:left w:w="105" w:type="dxa"/>
              <w:right w:w="105" w:type="dxa"/>
            </w:tcMar>
            <w:vAlign w:val="top"/>
          </w:tcPr>
          <w:p w14:paraId="0D8B487E">
            <w:pPr>
              <w:keepNext w:val="0"/>
              <w:keepLines w:val="0"/>
              <w:widowControl/>
              <w:suppressLineNumbers w:val="0"/>
              <w:wordWrap w:val="0"/>
              <w:spacing w:before="0" w:beforeAutospacing="0" w:after="0" w:afterAutospacing="0"/>
              <w:ind w:left="0" w:right="0"/>
              <w:jc w:val="left"/>
            </w:pPr>
          </w:p>
        </w:tc>
        <w:tc>
          <w:tcPr>
            <w:tcW w:w="1020" w:type="dxa"/>
            <w:tcBorders>
              <w:top w:val="nil"/>
              <w:left w:val="single" w:color="auto" w:sz="6" w:space="0"/>
              <w:bottom w:val="single" w:color="auto" w:sz="6" w:space="0"/>
              <w:right w:val="single" w:color="auto" w:sz="6" w:space="0"/>
            </w:tcBorders>
            <w:shd w:val="clear"/>
            <w:tcMar>
              <w:left w:w="105" w:type="dxa"/>
              <w:right w:w="105" w:type="dxa"/>
            </w:tcMar>
            <w:vAlign w:val="top"/>
          </w:tcPr>
          <w:p w14:paraId="449023C1">
            <w:pPr>
              <w:keepNext w:val="0"/>
              <w:keepLines w:val="0"/>
              <w:widowControl/>
              <w:suppressLineNumbers w:val="0"/>
              <w:wordWrap w:val="0"/>
              <w:spacing w:before="0" w:beforeAutospacing="0" w:after="0" w:afterAutospacing="0"/>
              <w:ind w:left="0" w:right="0"/>
              <w:jc w:val="left"/>
            </w:pPr>
          </w:p>
        </w:tc>
        <w:tc>
          <w:tcPr>
            <w:tcW w:w="1665" w:type="dxa"/>
            <w:tcBorders>
              <w:top w:val="nil"/>
              <w:left w:val="single" w:color="auto" w:sz="6" w:space="0"/>
              <w:bottom w:val="single" w:color="auto" w:sz="6" w:space="0"/>
              <w:right w:val="single" w:color="auto" w:sz="6" w:space="0"/>
            </w:tcBorders>
            <w:shd w:val="clear"/>
            <w:tcMar>
              <w:left w:w="105" w:type="dxa"/>
              <w:right w:w="105" w:type="dxa"/>
            </w:tcMar>
            <w:vAlign w:val="top"/>
          </w:tcPr>
          <w:p w14:paraId="696455CC">
            <w:pPr>
              <w:keepNext w:val="0"/>
              <w:keepLines w:val="0"/>
              <w:widowControl/>
              <w:suppressLineNumbers w:val="0"/>
              <w:wordWrap w:val="0"/>
              <w:spacing w:before="0" w:beforeAutospacing="0" w:after="0" w:afterAutospacing="0"/>
              <w:ind w:left="0" w:right="0"/>
              <w:jc w:val="left"/>
            </w:pPr>
          </w:p>
        </w:tc>
        <w:tc>
          <w:tcPr>
            <w:tcW w:w="1170" w:type="dxa"/>
            <w:tcBorders>
              <w:top w:val="nil"/>
              <w:left w:val="single" w:color="auto" w:sz="6" w:space="0"/>
              <w:bottom w:val="single" w:color="auto" w:sz="6" w:space="0"/>
              <w:right w:val="single" w:color="auto" w:sz="6" w:space="0"/>
            </w:tcBorders>
            <w:shd w:val="clear"/>
            <w:tcMar>
              <w:left w:w="105" w:type="dxa"/>
              <w:right w:w="105" w:type="dxa"/>
            </w:tcMar>
            <w:vAlign w:val="top"/>
          </w:tcPr>
          <w:p w14:paraId="2B8B4075">
            <w:pPr>
              <w:keepNext w:val="0"/>
              <w:keepLines w:val="0"/>
              <w:widowControl/>
              <w:suppressLineNumbers w:val="0"/>
              <w:wordWrap w:val="0"/>
              <w:spacing w:before="0" w:beforeAutospacing="0" w:after="0" w:afterAutospacing="0"/>
              <w:ind w:left="0" w:right="0"/>
              <w:jc w:val="left"/>
            </w:pPr>
          </w:p>
        </w:tc>
        <w:tc>
          <w:tcPr>
            <w:tcW w:w="1185" w:type="dxa"/>
            <w:tcBorders>
              <w:top w:val="nil"/>
              <w:left w:val="single" w:color="auto" w:sz="6" w:space="0"/>
              <w:bottom w:val="single" w:color="auto" w:sz="6" w:space="0"/>
              <w:right w:val="single" w:color="auto" w:sz="6" w:space="0"/>
            </w:tcBorders>
            <w:shd w:val="clear"/>
            <w:tcMar>
              <w:left w:w="105" w:type="dxa"/>
              <w:right w:w="105" w:type="dxa"/>
            </w:tcMar>
            <w:vAlign w:val="top"/>
          </w:tcPr>
          <w:p w14:paraId="61D68213">
            <w:pPr>
              <w:keepNext w:val="0"/>
              <w:keepLines w:val="0"/>
              <w:widowControl/>
              <w:suppressLineNumbers w:val="0"/>
              <w:wordWrap w:val="0"/>
              <w:spacing w:before="0" w:beforeAutospacing="0" w:after="0" w:afterAutospacing="0"/>
              <w:ind w:left="0" w:right="0"/>
              <w:jc w:val="left"/>
            </w:pPr>
          </w:p>
        </w:tc>
        <w:tc>
          <w:tcPr>
            <w:tcW w:w="1170" w:type="dxa"/>
            <w:tcBorders>
              <w:top w:val="nil"/>
              <w:left w:val="single" w:color="auto" w:sz="6" w:space="0"/>
              <w:bottom w:val="single" w:color="auto" w:sz="6" w:space="0"/>
              <w:right w:val="single" w:color="auto" w:sz="6" w:space="0"/>
            </w:tcBorders>
            <w:shd w:val="clear"/>
            <w:tcMar>
              <w:left w:w="105" w:type="dxa"/>
              <w:right w:w="105" w:type="dxa"/>
            </w:tcMar>
            <w:vAlign w:val="top"/>
          </w:tcPr>
          <w:p w14:paraId="61CC8AE5">
            <w:pPr>
              <w:keepNext w:val="0"/>
              <w:keepLines w:val="0"/>
              <w:widowControl/>
              <w:suppressLineNumbers w:val="0"/>
              <w:wordWrap w:val="0"/>
              <w:spacing w:before="0" w:beforeAutospacing="0" w:after="0" w:afterAutospacing="0"/>
              <w:ind w:left="0" w:right="0"/>
              <w:jc w:val="left"/>
            </w:pPr>
          </w:p>
        </w:tc>
      </w:tr>
      <w:tr w14:paraId="210B7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nil"/>
              <w:left w:val="single" w:color="auto" w:sz="6" w:space="0"/>
              <w:bottom w:val="single" w:color="auto" w:sz="6" w:space="0"/>
              <w:right w:val="single" w:color="auto" w:sz="6" w:space="0"/>
            </w:tcBorders>
            <w:shd w:val="clear"/>
            <w:tcMar>
              <w:left w:w="105" w:type="dxa"/>
              <w:right w:w="105" w:type="dxa"/>
            </w:tcMar>
            <w:vAlign w:val="top"/>
          </w:tcPr>
          <w:p w14:paraId="387173CD">
            <w:pPr>
              <w:keepNext w:val="0"/>
              <w:keepLines w:val="0"/>
              <w:widowControl/>
              <w:suppressLineNumbers w:val="0"/>
              <w:wordWrap w:val="0"/>
              <w:spacing w:before="0" w:beforeAutospacing="0" w:after="0" w:afterAutospacing="0"/>
              <w:ind w:left="0" w:right="0"/>
              <w:jc w:val="left"/>
            </w:pPr>
          </w:p>
        </w:tc>
        <w:tc>
          <w:tcPr>
            <w:tcW w:w="1410" w:type="dxa"/>
            <w:tcBorders>
              <w:top w:val="nil"/>
              <w:left w:val="single" w:color="auto" w:sz="6" w:space="0"/>
              <w:bottom w:val="single" w:color="auto" w:sz="6" w:space="0"/>
              <w:right w:val="single" w:color="auto" w:sz="6" w:space="0"/>
            </w:tcBorders>
            <w:shd w:val="clear"/>
            <w:tcMar>
              <w:left w:w="105" w:type="dxa"/>
              <w:right w:w="105" w:type="dxa"/>
            </w:tcMar>
            <w:vAlign w:val="top"/>
          </w:tcPr>
          <w:p w14:paraId="08188AB3">
            <w:pPr>
              <w:keepNext w:val="0"/>
              <w:keepLines w:val="0"/>
              <w:widowControl/>
              <w:suppressLineNumbers w:val="0"/>
              <w:wordWrap w:val="0"/>
              <w:spacing w:before="0" w:beforeAutospacing="0" w:after="0" w:afterAutospacing="0"/>
              <w:ind w:left="0" w:right="0"/>
              <w:jc w:val="left"/>
            </w:pPr>
          </w:p>
        </w:tc>
        <w:tc>
          <w:tcPr>
            <w:tcW w:w="900" w:type="dxa"/>
            <w:tcBorders>
              <w:top w:val="nil"/>
              <w:left w:val="single" w:color="auto" w:sz="6" w:space="0"/>
              <w:bottom w:val="single" w:color="auto" w:sz="6" w:space="0"/>
              <w:right w:val="single" w:color="auto" w:sz="6" w:space="0"/>
            </w:tcBorders>
            <w:shd w:val="clear"/>
            <w:tcMar>
              <w:left w:w="105" w:type="dxa"/>
              <w:right w:w="105" w:type="dxa"/>
            </w:tcMar>
            <w:vAlign w:val="top"/>
          </w:tcPr>
          <w:p w14:paraId="406D1B72">
            <w:pPr>
              <w:keepNext w:val="0"/>
              <w:keepLines w:val="0"/>
              <w:widowControl/>
              <w:suppressLineNumbers w:val="0"/>
              <w:wordWrap w:val="0"/>
              <w:spacing w:before="0" w:beforeAutospacing="0" w:after="0" w:afterAutospacing="0"/>
              <w:ind w:left="0" w:right="0"/>
              <w:jc w:val="left"/>
            </w:pPr>
          </w:p>
        </w:tc>
        <w:tc>
          <w:tcPr>
            <w:tcW w:w="1020" w:type="dxa"/>
            <w:tcBorders>
              <w:top w:val="nil"/>
              <w:left w:val="single" w:color="auto" w:sz="6" w:space="0"/>
              <w:bottom w:val="single" w:color="auto" w:sz="6" w:space="0"/>
              <w:right w:val="single" w:color="auto" w:sz="6" w:space="0"/>
            </w:tcBorders>
            <w:shd w:val="clear"/>
            <w:tcMar>
              <w:left w:w="105" w:type="dxa"/>
              <w:right w:w="105" w:type="dxa"/>
            </w:tcMar>
            <w:vAlign w:val="top"/>
          </w:tcPr>
          <w:p w14:paraId="5D4E64E6">
            <w:pPr>
              <w:keepNext w:val="0"/>
              <w:keepLines w:val="0"/>
              <w:widowControl/>
              <w:suppressLineNumbers w:val="0"/>
              <w:wordWrap w:val="0"/>
              <w:spacing w:before="0" w:beforeAutospacing="0" w:after="0" w:afterAutospacing="0"/>
              <w:ind w:left="0" w:right="0"/>
              <w:jc w:val="left"/>
            </w:pPr>
          </w:p>
        </w:tc>
        <w:tc>
          <w:tcPr>
            <w:tcW w:w="1665" w:type="dxa"/>
            <w:tcBorders>
              <w:top w:val="nil"/>
              <w:left w:val="single" w:color="auto" w:sz="6" w:space="0"/>
              <w:bottom w:val="single" w:color="auto" w:sz="6" w:space="0"/>
              <w:right w:val="single" w:color="auto" w:sz="6" w:space="0"/>
            </w:tcBorders>
            <w:shd w:val="clear"/>
            <w:tcMar>
              <w:left w:w="105" w:type="dxa"/>
              <w:right w:w="105" w:type="dxa"/>
            </w:tcMar>
            <w:vAlign w:val="top"/>
          </w:tcPr>
          <w:p w14:paraId="3203E72F">
            <w:pPr>
              <w:keepNext w:val="0"/>
              <w:keepLines w:val="0"/>
              <w:widowControl/>
              <w:suppressLineNumbers w:val="0"/>
              <w:wordWrap w:val="0"/>
              <w:spacing w:before="0" w:beforeAutospacing="0" w:after="0" w:afterAutospacing="0"/>
              <w:ind w:left="0" w:right="0"/>
              <w:jc w:val="left"/>
            </w:pPr>
          </w:p>
        </w:tc>
        <w:tc>
          <w:tcPr>
            <w:tcW w:w="1170" w:type="dxa"/>
            <w:tcBorders>
              <w:top w:val="nil"/>
              <w:left w:val="single" w:color="auto" w:sz="6" w:space="0"/>
              <w:bottom w:val="single" w:color="auto" w:sz="6" w:space="0"/>
              <w:right w:val="single" w:color="auto" w:sz="6" w:space="0"/>
            </w:tcBorders>
            <w:shd w:val="clear"/>
            <w:tcMar>
              <w:left w:w="105" w:type="dxa"/>
              <w:right w:w="105" w:type="dxa"/>
            </w:tcMar>
            <w:vAlign w:val="top"/>
          </w:tcPr>
          <w:p w14:paraId="6885DBAA">
            <w:pPr>
              <w:keepNext w:val="0"/>
              <w:keepLines w:val="0"/>
              <w:widowControl/>
              <w:suppressLineNumbers w:val="0"/>
              <w:wordWrap w:val="0"/>
              <w:spacing w:before="0" w:beforeAutospacing="0" w:after="0" w:afterAutospacing="0"/>
              <w:ind w:left="0" w:right="0"/>
              <w:jc w:val="left"/>
            </w:pPr>
          </w:p>
        </w:tc>
        <w:tc>
          <w:tcPr>
            <w:tcW w:w="1185" w:type="dxa"/>
            <w:tcBorders>
              <w:top w:val="nil"/>
              <w:left w:val="single" w:color="auto" w:sz="6" w:space="0"/>
              <w:bottom w:val="single" w:color="auto" w:sz="6" w:space="0"/>
              <w:right w:val="single" w:color="auto" w:sz="6" w:space="0"/>
            </w:tcBorders>
            <w:shd w:val="clear"/>
            <w:tcMar>
              <w:left w:w="105" w:type="dxa"/>
              <w:right w:w="105" w:type="dxa"/>
            </w:tcMar>
            <w:vAlign w:val="top"/>
          </w:tcPr>
          <w:p w14:paraId="271BEA6A">
            <w:pPr>
              <w:keepNext w:val="0"/>
              <w:keepLines w:val="0"/>
              <w:widowControl/>
              <w:suppressLineNumbers w:val="0"/>
              <w:wordWrap w:val="0"/>
              <w:spacing w:before="0" w:beforeAutospacing="0" w:after="0" w:afterAutospacing="0"/>
              <w:ind w:left="0" w:right="0"/>
              <w:jc w:val="left"/>
            </w:pPr>
          </w:p>
        </w:tc>
        <w:tc>
          <w:tcPr>
            <w:tcW w:w="1170" w:type="dxa"/>
            <w:tcBorders>
              <w:top w:val="nil"/>
              <w:left w:val="single" w:color="auto" w:sz="6" w:space="0"/>
              <w:bottom w:val="single" w:color="auto" w:sz="6" w:space="0"/>
              <w:right w:val="single" w:color="auto" w:sz="6" w:space="0"/>
            </w:tcBorders>
            <w:shd w:val="clear"/>
            <w:tcMar>
              <w:left w:w="105" w:type="dxa"/>
              <w:right w:w="105" w:type="dxa"/>
            </w:tcMar>
            <w:vAlign w:val="top"/>
          </w:tcPr>
          <w:p w14:paraId="63A3A008">
            <w:pPr>
              <w:keepNext w:val="0"/>
              <w:keepLines w:val="0"/>
              <w:widowControl/>
              <w:suppressLineNumbers w:val="0"/>
              <w:wordWrap w:val="0"/>
              <w:spacing w:before="0" w:beforeAutospacing="0" w:after="0" w:afterAutospacing="0"/>
              <w:ind w:left="0" w:right="0"/>
              <w:jc w:val="left"/>
            </w:pPr>
          </w:p>
        </w:tc>
      </w:tr>
      <w:tr w14:paraId="15D0D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885" w:type="dxa"/>
            <w:tcBorders>
              <w:top w:val="nil"/>
              <w:left w:val="single" w:color="auto" w:sz="6" w:space="0"/>
              <w:bottom w:val="single" w:color="auto" w:sz="6" w:space="0"/>
              <w:right w:val="single" w:color="auto" w:sz="6" w:space="0"/>
            </w:tcBorders>
            <w:shd w:val="clear"/>
            <w:tcMar>
              <w:left w:w="105" w:type="dxa"/>
              <w:right w:w="105" w:type="dxa"/>
            </w:tcMar>
            <w:vAlign w:val="top"/>
          </w:tcPr>
          <w:p w14:paraId="6391E599">
            <w:pPr>
              <w:keepNext w:val="0"/>
              <w:keepLines w:val="0"/>
              <w:widowControl/>
              <w:suppressLineNumbers w:val="0"/>
              <w:wordWrap w:val="0"/>
              <w:spacing w:before="0" w:beforeAutospacing="0" w:after="0" w:afterAutospacing="0"/>
              <w:ind w:left="0" w:right="0"/>
              <w:jc w:val="left"/>
            </w:pPr>
          </w:p>
        </w:tc>
        <w:tc>
          <w:tcPr>
            <w:tcW w:w="1410" w:type="dxa"/>
            <w:tcBorders>
              <w:top w:val="nil"/>
              <w:left w:val="single" w:color="auto" w:sz="6" w:space="0"/>
              <w:bottom w:val="single" w:color="auto" w:sz="6" w:space="0"/>
              <w:right w:val="single" w:color="auto" w:sz="6" w:space="0"/>
            </w:tcBorders>
            <w:shd w:val="clear"/>
            <w:tcMar>
              <w:left w:w="105" w:type="dxa"/>
              <w:right w:w="105" w:type="dxa"/>
            </w:tcMar>
            <w:vAlign w:val="top"/>
          </w:tcPr>
          <w:p w14:paraId="29EBFC07">
            <w:pPr>
              <w:keepNext w:val="0"/>
              <w:keepLines w:val="0"/>
              <w:widowControl/>
              <w:suppressLineNumbers w:val="0"/>
              <w:wordWrap w:val="0"/>
              <w:spacing w:before="0" w:beforeAutospacing="0" w:after="0" w:afterAutospacing="0"/>
              <w:ind w:left="0" w:right="0"/>
              <w:jc w:val="left"/>
            </w:pPr>
          </w:p>
        </w:tc>
        <w:tc>
          <w:tcPr>
            <w:tcW w:w="900" w:type="dxa"/>
            <w:tcBorders>
              <w:top w:val="nil"/>
              <w:left w:val="single" w:color="auto" w:sz="6" w:space="0"/>
              <w:bottom w:val="single" w:color="auto" w:sz="6" w:space="0"/>
              <w:right w:val="single" w:color="auto" w:sz="6" w:space="0"/>
            </w:tcBorders>
            <w:shd w:val="clear"/>
            <w:tcMar>
              <w:left w:w="105" w:type="dxa"/>
              <w:right w:w="105" w:type="dxa"/>
            </w:tcMar>
            <w:vAlign w:val="top"/>
          </w:tcPr>
          <w:p w14:paraId="4B26207F">
            <w:pPr>
              <w:keepNext w:val="0"/>
              <w:keepLines w:val="0"/>
              <w:widowControl/>
              <w:suppressLineNumbers w:val="0"/>
              <w:wordWrap w:val="0"/>
              <w:spacing w:before="0" w:beforeAutospacing="0" w:after="0" w:afterAutospacing="0"/>
              <w:ind w:left="0" w:right="0"/>
              <w:jc w:val="left"/>
            </w:pPr>
          </w:p>
        </w:tc>
        <w:tc>
          <w:tcPr>
            <w:tcW w:w="1020" w:type="dxa"/>
            <w:tcBorders>
              <w:top w:val="nil"/>
              <w:left w:val="single" w:color="auto" w:sz="6" w:space="0"/>
              <w:bottom w:val="single" w:color="auto" w:sz="6" w:space="0"/>
              <w:right w:val="single" w:color="auto" w:sz="6" w:space="0"/>
            </w:tcBorders>
            <w:shd w:val="clear"/>
            <w:tcMar>
              <w:left w:w="105" w:type="dxa"/>
              <w:right w:w="105" w:type="dxa"/>
            </w:tcMar>
            <w:vAlign w:val="top"/>
          </w:tcPr>
          <w:p w14:paraId="009799EA">
            <w:pPr>
              <w:keepNext w:val="0"/>
              <w:keepLines w:val="0"/>
              <w:widowControl/>
              <w:suppressLineNumbers w:val="0"/>
              <w:wordWrap w:val="0"/>
              <w:spacing w:before="0" w:beforeAutospacing="0" w:after="0" w:afterAutospacing="0"/>
              <w:ind w:left="0" w:right="0"/>
              <w:jc w:val="left"/>
            </w:pPr>
          </w:p>
        </w:tc>
        <w:tc>
          <w:tcPr>
            <w:tcW w:w="1665" w:type="dxa"/>
            <w:tcBorders>
              <w:top w:val="nil"/>
              <w:left w:val="single" w:color="auto" w:sz="6" w:space="0"/>
              <w:bottom w:val="single" w:color="auto" w:sz="6" w:space="0"/>
              <w:right w:val="single" w:color="auto" w:sz="6" w:space="0"/>
            </w:tcBorders>
            <w:shd w:val="clear"/>
            <w:tcMar>
              <w:left w:w="105" w:type="dxa"/>
              <w:right w:w="105" w:type="dxa"/>
            </w:tcMar>
            <w:vAlign w:val="top"/>
          </w:tcPr>
          <w:p w14:paraId="0FC54AAE">
            <w:pPr>
              <w:keepNext w:val="0"/>
              <w:keepLines w:val="0"/>
              <w:widowControl/>
              <w:suppressLineNumbers w:val="0"/>
              <w:wordWrap w:val="0"/>
              <w:spacing w:before="0" w:beforeAutospacing="0" w:after="0" w:afterAutospacing="0"/>
              <w:ind w:left="0" w:right="0"/>
              <w:jc w:val="left"/>
            </w:pPr>
          </w:p>
        </w:tc>
        <w:tc>
          <w:tcPr>
            <w:tcW w:w="1170" w:type="dxa"/>
            <w:tcBorders>
              <w:top w:val="nil"/>
              <w:left w:val="single" w:color="auto" w:sz="6" w:space="0"/>
              <w:bottom w:val="single" w:color="auto" w:sz="6" w:space="0"/>
              <w:right w:val="single" w:color="auto" w:sz="6" w:space="0"/>
            </w:tcBorders>
            <w:shd w:val="clear"/>
            <w:tcMar>
              <w:left w:w="105" w:type="dxa"/>
              <w:right w:w="105" w:type="dxa"/>
            </w:tcMar>
            <w:vAlign w:val="top"/>
          </w:tcPr>
          <w:p w14:paraId="33805C9D">
            <w:pPr>
              <w:keepNext w:val="0"/>
              <w:keepLines w:val="0"/>
              <w:widowControl/>
              <w:suppressLineNumbers w:val="0"/>
              <w:wordWrap w:val="0"/>
              <w:spacing w:before="0" w:beforeAutospacing="0" w:after="0" w:afterAutospacing="0"/>
              <w:ind w:left="0" w:right="0"/>
              <w:jc w:val="left"/>
            </w:pPr>
          </w:p>
        </w:tc>
        <w:tc>
          <w:tcPr>
            <w:tcW w:w="1185" w:type="dxa"/>
            <w:tcBorders>
              <w:top w:val="nil"/>
              <w:left w:val="single" w:color="auto" w:sz="6" w:space="0"/>
              <w:bottom w:val="single" w:color="auto" w:sz="6" w:space="0"/>
              <w:right w:val="single" w:color="auto" w:sz="6" w:space="0"/>
            </w:tcBorders>
            <w:shd w:val="clear"/>
            <w:tcMar>
              <w:left w:w="105" w:type="dxa"/>
              <w:right w:w="105" w:type="dxa"/>
            </w:tcMar>
            <w:vAlign w:val="top"/>
          </w:tcPr>
          <w:p w14:paraId="2DEF0055">
            <w:pPr>
              <w:keepNext w:val="0"/>
              <w:keepLines w:val="0"/>
              <w:widowControl/>
              <w:suppressLineNumbers w:val="0"/>
              <w:wordWrap w:val="0"/>
              <w:spacing w:before="0" w:beforeAutospacing="0" w:after="0" w:afterAutospacing="0"/>
              <w:ind w:left="0" w:right="0"/>
              <w:jc w:val="left"/>
            </w:pPr>
          </w:p>
        </w:tc>
        <w:tc>
          <w:tcPr>
            <w:tcW w:w="1170" w:type="dxa"/>
            <w:tcBorders>
              <w:top w:val="nil"/>
              <w:left w:val="single" w:color="auto" w:sz="6" w:space="0"/>
              <w:bottom w:val="single" w:color="auto" w:sz="6" w:space="0"/>
              <w:right w:val="single" w:color="auto" w:sz="6" w:space="0"/>
            </w:tcBorders>
            <w:shd w:val="clear"/>
            <w:tcMar>
              <w:left w:w="105" w:type="dxa"/>
              <w:right w:w="105" w:type="dxa"/>
            </w:tcMar>
            <w:vAlign w:val="top"/>
          </w:tcPr>
          <w:p w14:paraId="2AB0B098">
            <w:pPr>
              <w:keepNext w:val="0"/>
              <w:keepLines w:val="0"/>
              <w:widowControl/>
              <w:suppressLineNumbers w:val="0"/>
              <w:wordWrap w:val="0"/>
              <w:spacing w:before="0" w:beforeAutospacing="0" w:after="0" w:afterAutospacing="0"/>
              <w:ind w:left="0" w:right="0"/>
              <w:jc w:val="left"/>
            </w:pPr>
          </w:p>
        </w:tc>
      </w:tr>
      <w:tr w14:paraId="06EBB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nil"/>
              <w:left w:val="single" w:color="auto" w:sz="6" w:space="0"/>
              <w:bottom w:val="single" w:color="auto" w:sz="6" w:space="0"/>
              <w:right w:val="single" w:color="auto" w:sz="6" w:space="0"/>
            </w:tcBorders>
            <w:shd w:val="clear"/>
            <w:tcMar>
              <w:left w:w="105" w:type="dxa"/>
              <w:right w:w="105" w:type="dxa"/>
            </w:tcMar>
            <w:vAlign w:val="top"/>
          </w:tcPr>
          <w:p w14:paraId="693676DA">
            <w:pPr>
              <w:keepNext w:val="0"/>
              <w:keepLines w:val="0"/>
              <w:widowControl/>
              <w:suppressLineNumbers w:val="0"/>
              <w:wordWrap w:val="0"/>
              <w:spacing w:before="0" w:beforeAutospacing="0" w:after="0" w:afterAutospacing="0"/>
              <w:ind w:left="0" w:right="0"/>
              <w:jc w:val="left"/>
            </w:pPr>
          </w:p>
        </w:tc>
        <w:tc>
          <w:tcPr>
            <w:tcW w:w="1410" w:type="dxa"/>
            <w:tcBorders>
              <w:top w:val="nil"/>
              <w:left w:val="single" w:color="auto" w:sz="6" w:space="0"/>
              <w:bottom w:val="single" w:color="auto" w:sz="6" w:space="0"/>
              <w:right w:val="single" w:color="auto" w:sz="6" w:space="0"/>
            </w:tcBorders>
            <w:shd w:val="clear"/>
            <w:tcMar>
              <w:left w:w="105" w:type="dxa"/>
              <w:right w:w="105" w:type="dxa"/>
            </w:tcMar>
            <w:vAlign w:val="top"/>
          </w:tcPr>
          <w:p w14:paraId="080C2959">
            <w:pPr>
              <w:keepNext w:val="0"/>
              <w:keepLines w:val="0"/>
              <w:widowControl/>
              <w:suppressLineNumbers w:val="0"/>
              <w:wordWrap w:val="0"/>
              <w:spacing w:before="0" w:beforeAutospacing="0" w:after="0" w:afterAutospacing="0"/>
              <w:ind w:left="0" w:right="0"/>
              <w:jc w:val="left"/>
            </w:pPr>
          </w:p>
        </w:tc>
        <w:tc>
          <w:tcPr>
            <w:tcW w:w="900" w:type="dxa"/>
            <w:tcBorders>
              <w:top w:val="nil"/>
              <w:left w:val="single" w:color="auto" w:sz="6" w:space="0"/>
              <w:bottom w:val="single" w:color="auto" w:sz="6" w:space="0"/>
              <w:right w:val="single" w:color="auto" w:sz="6" w:space="0"/>
            </w:tcBorders>
            <w:shd w:val="clear"/>
            <w:tcMar>
              <w:left w:w="105" w:type="dxa"/>
              <w:right w:w="105" w:type="dxa"/>
            </w:tcMar>
            <w:vAlign w:val="top"/>
          </w:tcPr>
          <w:p w14:paraId="5B523673">
            <w:pPr>
              <w:keepNext w:val="0"/>
              <w:keepLines w:val="0"/>
              <w:widowControl/>
              <w:suppressLineNumbers w:val="0"/>
              <w:wordWrap w:val="0"/>
              <w:spacing w:before="0" w:beforeAutospacing="0" w:after="0" w:afterAutospacing="0"/>
              <w:ind w:left="0" w:right="0"/>
              <w:jc w:val="left"/>
            </w:pPr>
          </w:p>
        </w:tc>
        <w:tc>
          <w:tcPr>
            <w:tcW w:w="1020" w:type="dxa"/>
            <w:tcBorders>
              <w:top w:val="nil"/>
              <w:left w:val="single" w:color="auto" w:sz="6" w:space="0"/>
              <w:bottom w:val="single" w:color="auto" w:sz="6" w:space="0"/>
              <w:right w:val="single" w:color="auto" w:sz="6" w:space="0"/>
            </w:tcBorders>
            <w:shd w:val="clear"/>
            <w:tcMar>
              <w:left w:w="105" w:type="dxa"/>
              <w:right w:w="105" w:type="dxa"/>
            </w:tcMar>
            <w:vAlign w:val="top"/>
          </w:tcPr>
          <w:p w14:paraId="160B8ACF">
            <w:pPr>
              <w:keepNext w:val="0"/>
              <w:keepLines w:val="0"/>
              <w:widowControl/>
              <w:suppressLineNumbers w:val="0"/>
              <w:wordWrap w:val="0"/>
              <w:spacing w:before="0" w:beforeAutospacing="0" w:after="0" w:afterAutospacing="0"/>
              <w:ind w:left="0" w:right="0"/>
              <w:jc w:val="left"/>
            </w:pPr>
          </w:p>
        </w:tc>
        <w:tc>
          <w:tcPr>
            <w:tcW w:w="1665" w:type="dxa"/>
            <w:tcBorders>
              <w:top w:val="nil"/>
              <w:left w:val="single" w:color="auto" w:sz="6" w:space="0"/>
              <w:bottom w:val="single" w:color="auto" w:sz="6" w:space="0"/>
              <w:right w:val="single" w:color="auto" w:sz="6" w:space="0"/>
            </w:tcBorders>
            <w:shd w:val="clear"/>
            <w:tcMar>
              <w:left w:w="105" w:type="dxa"/>
              <w:right w:w="105" w:type="dxa"/>
            </w:tcMar>
            <w:vAlign w:val="top"/>
          </w:tcPr>
          <w:p w14:paraId="46161E9F">
            <w:pPr>
              <w:keepNext w:val="0"/>
              <w:keepLines w:val="0"/>
              <w:widowControl/>
              <w:suppressLineNumbers w:val="0"/>
              <w:wordWrap w:val="0"/>
              <w:spacing w:before="0" w:beforeAutospacing="0" w:after="0" w:afterAutospacing="0"/>
              <w:ind w:left="0" w:right="0"/>
              <w:jc w:val="left"/>
            </w:pPr>
          </w:p>
        </w:tc>
        <w:tc>
          <w:tcPr>
            <w:tcW w:w="1170" w:type="dxa"/>
            <w:tcBorders>
              <w:top w:val="nil"/>
              <w:left w:val="single" w:color="auto" w:sz="6" w:space="0"/>
              <w:bottom w:val="single" w:color="auto" w:sz="6" w:space="0"/>
              <w:right w:val="single" w:color="auto" w:sz="6" w:space="0"/>
            </w:tcBorders>
            <w:shd w:val="clear"/>
            <w:tcMar>
              <w:left w:w="105" w:type="dxa"/>
              <w:right w:w="105" w:type="dxa"/>
            </w:tcMar>
            <w:vAlign w:val="top"/>
          </w:tcPr>
          <w:p w14:paraId="62D18EFF">
            <w:pPr>
              <w:keepNext w:val="0"/>
              <w:keepLines w:val="0"/>
              <w:widowControl/>
              <w:suppressLineNumbers w:val="0"/>
              <w:wordWrap w:val="0"/>
              <w:spacing w:before="0" w:beforeAutospacing="0" w:after="0" w:afterAutospacing="0"/>
              <w:ind w:left="0" w:right="0"/>
              <w:jc w:val="left"/>
            </w:pPr>
          </w:p>
        </w:tc>
        <w:tc>
          <w:tcPr>
            <w:tcW w:w="1185" w:type="dxa"/>
            <w:tcBorders>
              <w:top w:val="nil"/>
              <w:left w:val="single" w:color="auto" w:sz="6" w:space="0"/>
              <w:bottom w:val="single" w:color="auto" w:sz="6" w:space="0"/>
              <w:right w:val="single" w:color="auto" w:sz="6" w:space="0"/>
            </w:tcBorders>
            <w:shd w:val="clear"/>
            <w:tcMar>
              <w:left w:w="105" w:type="dxa"/>
              <w:right w:w="105" w:type="dxa"/>
            </w:tcMar>
            <w:vAlign w:val="top"/>
          </w:tcPr>
          <w:p w14:paraId="7E80DA51">
            <w:pPr>
              <w:keepNext w:val="0"/>
              <w:keepLines w:val="0"/>
              <w:widowControl/>
              <w:suppressLineNumbers w:val="0"/>
              <w:wordWrap w:val="0"/>
              <w:spacing w:before="0" w:beforeAutospacing="0" w:after="0" w:afterAutospacing="0"/>
              <w:ind w:left="0" w:right="0"/>
              <w:jc w:val="left"/>
            </w:pPr>
          </w:p>
        </w:tc>
        <w:tc>
          <w:tcPr>
            <w:tcW w:w="1170" w:type="dxa"/>
            <w:tcBorders>
              <w:top w:val="nil"/>
              <w:left w:val="single" w:color="auto" w:sz="6" w:space="0"/>
              <w:bottom w:val="single" w:color="auto" w:sz="6" w:space="0"/>
              <w:right w:val="single" w:color="auto" w:sz="6" w:space="0"/>
            </w:tcBorders>
            <w:shd w:val="clear"/>
            <w:tcMar>
              <w:left w:w="105" w:type="dxa"/>
              <w:right w:w="105" w:type="dxa"/>
            </w:tcMar>
            <w:vAlign w:val="top"/>
          </w:tcPr>
          <w:p w14:paraId="20DB2330">
            <w:pPr>
              <w:keepNext w:val="0"/>
              <w:keepLines w:val="0"/>
              <w:widowControl/>
              <w:suppressLineNumbers w:val="0"/>
              <w:wordWrap w:val="0"/>
              <w:spacing w:before="0" w:beforeAutospacing="0" w:after="0" w:afterAutospacing="0"/>
              <w:ind w:left="0" w:right="0"/>
              <w:jc w:val="left"/>
            </w:pPr>
          </w:p>
        </w:tc>
      </w:tr>
      <w:tr w14:paraId="718F9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nil"/>
              <w:left w:val="single" w:color="auto" w:sz="6" w:space="0"/>
              <w:bottom w:val="single" w:color="auto" w:sz="6" w:space="0"/>
              <w:right w:val="single" w:color="auto" w:sz="6" w:space="0"/>
            </w:tcBorders>
            <w:shd w:val="clear"/>
            <w:tcMar>
              <w:left w:w="105" w:type="dxa"/>
              <w:right w:w="105" w:type="dxa"/>
            </w:tcMar>
            <w:vAlign w:val="top"/>
          </w:tcPr>
          <w:p w14:paraId="57B3372D">
            <w:pPr>
              <w:keepNext w:val="0"/>
              <w:keepLines w:val="0"/>
              <w:widowControl/>
              <w:suppressLineNumbers w:val="0"/>
              <w:wordWrap w:val="0"/>
              <w:spacing w:before="0" w:beforeAutospacing="0" w:after="0" w:afterAutospacing="0"/>
              <w:ind w:left="0" w:right="0"/>
              <w:jc w:val="left"/>
            </w:pPr>
          </w:p>
        </w:tc>
        <w:tc>
          <w:tcPr>
            <w:tcW w:w="1410" w:type="dxa"/>
            <w:tcBorders>
              <w:top w:val="nil"/>
              <w:left w:val="single" w:color="auto" w:sz="6" w:space="0"/>
              <w:bottom w:val="single" w:color="auto" w:sz="6" w:space="0"/>
              <w:right w:val="single" w:color="auto" w:sz="6" w:space="0"/>
            </w:tcBorders>
            <w:shd w:val="clear"/>
            <w:tcMar>
              <w:left w:w="105" w:type="dxa"/>
              <w:right w:w="105" w:type="dxa"/>
            </w:tcMar>
            <w:vAlign w:val="top"/>
          </w:tcPr>
          <w:p w14:paraId="20C3A3B3">
            <w:pPr>
              <w:keepNext w:val="0"/>
              <w:keepLines w:val="0"/>
              <w:widowControl/>
              <w:suppressLineNumbers w:val="0"/>
              <w:wordWrap w:val="0"/>
              <w:spacing w:before="0" w:beforeAutospacing="0" w:after="0" w:afterAutospacing="0"/>
              <w:ind w:left="0" w:right="0"/>
              <w:jc w:val="left"/>
            </w:pPr>
          </w:p>
        </w:tc>
        <w:tc>
          <w:tcPr>
            <w:tcW w:w="900" w:type="dxa"/>
            <w:tcBorders>
              <w:top w:val="nil"/>
              <w:left w:val="single" w:color="auto" w:sz="6" w:space="0"/>
              <w:bottom w:val="single" w:color="auto" w:sz="6" w:space="0"/>
              <w:right w:val="single" w:color="auto" w:sz="6" w:space="0"/>
            </w:tcBorders>
            <w:shd w:val="clear"/>
            <w:tcMar>
              <w:left w:w="105" w:type="dxa"/>
              <w:right w:w="105" w:type="dxa"/>
            </w:tcMar>
            <w:vAlign w:val="top"/>
          </w:tcPr>
          <w:p w14:paraId="6FE914F7">
            <w:pPr>
              <w:keepNext w:val="0"/>
              <w:keepLines w:val="0"/>
              <w:widowControl/>
              <w:suppressLineNumbers w:val="0"/>
              <w:wordWrap w:val="0"/>
              <w:spacing w:before="0" w:beforeAutospacing="0" w:after="0" w:afterAutospacing="0"/>
              <w:ind w:left="0" w:right="0"/>
              <w:jc w:val="left"/>
            </w:pPr>
          </w:p>
        </w:tc>
        <w:tc>
          <w:tcPr>
            <w:tcW w:w="1020" w:type="dxa"/>
            <w:tcBorders>
              <w:top w:val="nil"/>
              <w:left w:val="single" w:color="auto" w:sz="6" w:space="0"/>
              <w:bottom w:val="single" w:color="auto" w:sz="6" w:space="0"/>
              <w:right w:val="single" w:color="auto" w:sz="6" w:space="0"/>
            </w:tcBorders>
            <w:shd w:val="clear"/>
            <w:tcMar>
              <w:left w:w="105" w:type="dxa"/>
              <w:right w:w="105" w:type="dxa"/>
            </w:tcMar>
            <w:vAlign w:val="top"/>
          </w:tcPr>
          <w:p w14:paraId="2854481D">
            <w:pPr>
              <w:keepNext w:val="0"/>
              <w:keepLines w:val="0"/>
              <w:widowControl/>
              <w:suppressLineNumbers w:val="0"/>
              <w:wordWrap w:val="0"/>
              <w:spacing w:before="0" w:beforeAutospacing="0" w:after="0" w:afterAutospacing="0"/>
              <w:ind w:left="0" w:right="0"/>
              <w:jc w:val="left"/>
            </w:pPr>
          </w:p>
        </w:tc>
        <w:tc>
          <w:tcPr>
            <w:tcW w:w="1665" w:type="dxa"/>
            <w:tcBorders>
              <w:top w:val="nil"/>
              <w:left w:val="single" w:color="auto" w:sz="6" w:space="0"/>
              <w:bottom w:val="single" w:color="auto" w:sz="6" w:space="0"/>
              <w:right w:val="single" w:color="auto" w:sz="6" w:space="0"/>
            </w:tcBorders>
            <w:shd w:val="clear"/>
            <w:tcMar>
              <w:left w:w="105" w:type="dxa"/>
              <w:right w:w="105" w:type="dxa"/>
            </w:tcMar>
            <w:vAlign w:val="top"/>
          </w:tcPr>
          <w:p w14:paraId="794874DF">
            <w:pPr>
              <w:keepNext w:val="0"/>
              <w:keepLines w:val="0"/>
              <w:widowControl/>
              <w:suppressLineNumbers w:val="0"/>
              <w:wordWrap w:val="0"/>
              <w:spacing w:before="0" w:beforeAutospacing="0" w:after="0" w:afterAutospacing="0"/>
              <w:ind w:left="0" w:right="0"/>
              <w:jc w:val="left"/>
            </w:pPr>
          </w:p>
        </w:tc>
        <w:tc>
          <w:tcPr>
            <w:tcW w:w="1170" w:type="dxa"/>
            <w:tcBorders>
              <w:top w:val="nil"/>
              <w:left w:val="single" w:color="auto" w:sz="6" w:space="0"/>
              <w:bottom w:val="single" w:color="auto" w:sz="6" w:space="0"/>
              <w:right w:val="single" w:color="auto" w:sz="6" w:space="0"/>
            </w:tcBorders>
            <w:shd w:val="clear"/>
            <w:tcMar>
              <w:left w:w="105" w:type="dxa"/>
              <w:right w:w="105" w:type="dxa"/>
            </w:tcMar>
            <w:vAlign w:val="top"/>
          </w:tcPr>
          <w:p w14:paraId="196BEA43">
            <w:pPr>
              <w:keepNext w:val="0"/>
              <w:keepLines w:val="0"/>
              <w:widowControl/>
              <w:suppressLineNumbers w:val="0"/>
              <w:wordWrap w:val="0"/>
              <w:spacing w:before="0" w:beforeAutospacing="0" w:after="0" w:afterAutospacing="0"/>
              <w:ind w:left="0" w:right="0"/>
              <w:jc w:val="left"/>
            </w:pPr>
          </w:p>
        </w:tc>
        <w:tc>
          <w:tcPr>
            <w:tcW w:w="1185" w:type="dxa"/>
            <w:tcBorders>
              <w:top w:val="nil"/>
              <w:left w:val="single" w:color="auto" w:sz="6" w:space="0"/>
              <w:bottom w:val="single" w:color="auto" w:sz="6" w:space="0"/>
              <w:right w:val="single" w:color="auto" w:sz="6" w:space="0"/>
            </w:tcBorders>
            <w:shd w:val="clear"/>
            <w:tcMar>
              <w:left w:w="105" w:type="dxa"/>
              <w:right w:w="105" w:type="dxa"/>
            </w:tcMar>
            <w:vAlign w:val="top"/>
          </w:tcPr>
          <w:p w14:paraId="065B9948">
            <w:pPr>
              <w:keepNext w:val="0"/>
              <w:keepLines w:val="0"/>
              <w:widowControl/>
              <w:suppressLineNumbers w:val="0"/>
              <w:wordWrap w:val="0"/>
              <w:spacing w:before="0" w:beforeAutospacing="0" w:after="0" w:afterAutospacing="0"/>
              <w:ind w:left="0" w:right="0"/>
              <w:jc w:val="left"/>
            </w:pPr>
          </w:p>
        </w:tc>
        <w:tc>
          <w:tcPr>
            <w:tcW w:w="1170" w:type="dxa"/>
            <w:tcBorders>
              <w:top w:val="nil"/>
              <w:left w:val="single" w:color="auto" w:sz="6" w:space="0"/>
              <w:bottom w:val="single" w:color="auto" w:sz="6" w:space="0"/>
              <w:right w:val="single" w:color="auto" w:sz="6" w:space="0"/>
            </w:tcBorders>
            <w:shd w:val="clear"/>
            <w:tcMar>
              <w:left w:w="105" w:type="dxa"/>
              <w:right w:w="105" w:type="dxa"/>
            </w:tcMar>
            <w:vAlign w:val="top"/>
          </w:tcPr>
          <w:p w14:paraId="58FA38D9">
            <w:pPr>
              <w:keepNext w:val="0"/>
              <w:keepLines w:val="0"/>
              <w:widowControl/>
              <w:suppressLineNumbers w:val="0"/>
              <w:wordWrap w:val="0"/>
              <w:spacing w:before="0" w:beforeAutospacing="0" w:after="0" w:afterAutospacing="0"/>
              <w:ind w:left="0" w:right="0"/>
              <w:jc w:val="left"/>
            </w:pPr>
          </w:p>
        </w:tc>
      </w:tr>
      <w:tr w14:paraId="72C9A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885" w:type="dxa"/>
            <w:tcBorders>
              <w:top w:val="nil"/>
              <w:left w:val="single" w:color="auto" w:sz="6" w:space="0"/>
              <w:bottom w:val="single" w:color="auto" w:sz="6" w:space="0"/>
              <w:right w:val="single" w:color="auto" w:sz="6" w:space="0"/>
            </w:tcBorders>
            <w:shd w:val="clear"/>
            <w:tcMar>
              <w:left w:w="105" w:type="dxa"/>
              <w:right w:w="105" w:type="dxa"/>
            </w:tcMar>
            <w:vAlign w:val="top"/>
          </w:tcPr>
          <w:p w14:paraId="2FFD49D0">
            <w:pPr>
              <w:keepNext w:val="0"/>
              <w:keepLines w:val="0"/>
              <w:widowControl/>
              <w:suppressLineNumbers w:val="0"/>
              <w:wordWrap w:val="0"/>
              <w:spacing w:before="0" w:beforeAutospacing="0" w:after="0" w:afterAutospacing="0"/>
              <w:ind w:left="0" w:right="0"/>
              <w:jc w:val="left"/>
            </w:pPr>
          </w:p>
        </w:tc>
        <w:tc>
          <w:tcPr>
            <w:tcW w:w="1410" w:type="dxa"/>
            <w:tcBorders>
              <w:top w:val="nil"/>
              <w:left w:val="single" w:color="auto" w:sz="6" w:space="0"/>
              <w:bottom w:val="single" w:color="auto" w:sz="6" w:space="0"/>
              <w:right w:val="single" w:color="auto" w:sz="6" w:space="0"/>
            </w:tcBorders>
            <w:shd w:val="clear"/>
            <w:tcMar>
              <w:left w:w="105" w:type="dxa"/>
              <w:right w:w="105" w:type="dxa"/>
            </w:tcMar>
            <w:vAlign w:val="top"/>
          </w:tcPr>
          <w:p w14:paraId="266509E1">
            <w:pPr>
              <w:keepNext w:val="0"/>
              <w:keepLines w:val="0"/>
              <w:widowControl/>
              <w:suppressLineNumbers w:val="0"/>
              <w:wordWrap w:val="0"/>
              <w:spacing w:before="0" w:beforeAutospacing="0" w:after="0" w:afterAutospacing="0"/>
              <w:ind w:left="0" w:right="0"/>
              <w:jc w:val="left"/>
            </w:pPr>
          </w:p>
        </w:tc>
        <w:tc>
          <w:tcPr>
            <w:tcW w:w="900" w:type="dxa"/>
            <w:tcBorders>
              <w:top w:val="nil"/>
              <w:left w:val="single" w:color="auto" w:sz="6" w:space="0"/>
              <w:bottom w:val="single" w:color="auto" w:sz="6" w:space="0"/>
              <w:right w:val="single" w:color="auto" w:sz="6" w:space="0"/>
            </w:tcBorders>
            <w:shd w:val="clear"/>
            <w:tcMar>
              <w:left w:w="105" w:type="dxa"/>
              <w:right w:w="105" w:type="dxa"/>
            </w:tcMar>
            <w:vAlign w:val="top"/>
          </w:tcPr>
          <w:p w14:paraId="3691A148">
            <w:pPr>
              <w:keepNext w:val="0"/>
              <w:keepLines w:val="0"/>
              <w:widowControl/>
              <w:suppressLineNumbers w:val="0"/>
              <w:wordWrap w:val="0"/>
              <w:spacing w:before="0" w:beforeAutospacing="0" w:after="0" w:afterAutospacing="0"/>
              <w:ind w:left="0" w:right="0"/>
              <w:jc w:val="left"/>
            </w:pPr>
          </w:p>
        </w:tc>
        <w:tc>
          <w:tcPr>
            <w:tcW w:w="1020" w:type="dxa"/>
            <w:tcBorders>
              <w:top w:val="nil"/>
              <w:left w:val="single" w:color="auto" w:sz="6" w:space="0"/>
              <w:bottom w:val="single" w:color="auto" w:sz="6" w:space="0"/>
              <w:right w:val="single" w:color="auto" w:sz="6" w:space="0"/>
            </w:tcBorders>
            <w:shd w:val="clear"/>
            <w:tcMar>
              <w:left w:w="105" w:type="dxa"/>
              <w:right w:w="105" w:type="dxa"/>
            </w:tcMar>
            <w:vAlign w:val="top"/>
          </w:tcPr>
          <w:p w14:paraId="30AAB174">
            <w:pPr>
              <w:keepNext w:val="0"/>
              <w:keepLines w:val="0"/>
              <w:widowControl/>
              <w:suppressLineNumbers w:val="0"/>
              <w:wordWrap w:val="0"/>
              <w:spacing w:before="0" w:beforeAutospacing="0" w:after="0" w:afterAutospacing="0"/>
              <w:ind w:left="0" w:right="0"/>
              <w:jc w:val="left"/>
            </w:pPr>
          </w:p>
        </w:tc>
        <w:tc>
          <w:tcPr>
            <w:tcW w:w="1665" w:type="dxa"/>
            <w:tcBorders>
              <w:top w:val="nil"/>
              <w:left w:val="single" w:color="auto" w:sz="6" w:space="0"/>
              <w:bottom w:val="single" w:color="auto" w:sz="6" w:space="0"/>
              <w:right w:val="single" w:color="auto" w:sz="6" w:space="0"/>
            </w:tcBorders>
            <w:shd w:val="clear"/>
            <w:tcMar>
              <w:left w:w="105" w:type="dxa"/>
              <w:right w:w="105" w:type="dxa"/>
            </w:tcMar>
            <w:vAlign w:val="top"/>
          </w:tcPr>
          <w:p w14:paraId="2D8A7910">
            <w:pPr>
              <w:keepNext w:val="0"/>
              <w:keepLines w:val="0"/>
              <w:widowControl/>
              <w:suppressLineNumbers w:val="0"/>
              <w:wordWrap w:val="0"/>
              <w:spacing w:before="0" w:beforeAutospacing="0" w:after="0" w:afterAutospacing="0"/>
              <w:ind w:left="0" w:right="0"/>
              <w:jc w:val="left"/>
            </w:pPr>
          </w:p>
        </w:tc>
        <w:tc>
          <w:tcPr>
            <w:tcW w:w="1170" w:type="dxa"/>
            <w:tcBorders>
              <w:top w:val="nil"/>
              <w:left w:val="single" w:color="auto" w:sz="6" w:space="0"/>
              <w:bottom w:val="single" w:color="auto" w:sz="6" w:space="0"/>
              <w:right w:val="single" w:color="auto" w:sz="6" w:space="0"/>
            </w:tcBorders>
            <w:shd w:val="clear"/>
            <w:tcMar>
              <w:left w:w="105" w:type="dxa"/>
              <w:right w:w="105" w:type="dxa"/>
            </w:tcMar>
            <w:vAlign w:val="top"/>
          </w:tcPr>
          <w:p w14:paraId="6C085AB4">
            <w:pPr>
              <w:keepNext w:val="0"/>
              <w:keepLines w:val="0"/>
              <w:widowControl/>
              <w:suppressLineNumbers w:val="0"/>
              <w:wordWrap w:val="0"/>
              <w:spacing w:before="0" w:beforeAutospacing="0" w:after="0" w:afterAutospacing="0"/>
              <w:ind w:left="0" w:right="0"/>
              <w:jc w:val="left"/>
            </w:pPr>
          </w:p>
        </w:tc>
        <w:tc>
          <w:tcPr>
            <w:tcW w:w="1185" w:type="dxa"/>
            <w:tcBorders>
              <w:top w:val="nil"/>
              <w:left w:val="single" w:color="auto" w:sz="6" w:space="0"/>
              <w:bottom w:val="single" w:color="auto" w:sz="6" w:space="0"/>
              <w:right w:val="single" w:color="auto" w:sz="6" w:space="0"/>
            </w:tcBorders>
            <w:shd w:val="clear"/>
            <w:tcMar>
              <w:left w:w="105" w:type="dxa"/>
              <w:right w:w="105" w:type="dxa"/>
            </w:tcMar>
            <w:vAlign w:val="top"/>
          </w:tcPr>
          <w:p w14:paraId="33C07861">
            <w:pPr>
              <w:keepNext w:val="0"/>
              <w:keepLines w:val="0"/>
              <w:widowControl/>
              <w:suppressLineNumbers w:val="0"/>
              <w:wordWrap w:val="0"/>
              <w:spacing w:before="0" w:beforeAutospacing="0" w:after="0" w:afterAutospacing="0"/>
              <w:ind w:left="0" w:right="0"/>
              <w:jc w:val="left"/>
            </w:pPr>
          </w:p>
        </w:tc>
        <w:tc>
          <w:tcPr>
            <w:tcW w:w="1170" w:type="dxa"/>
            <w:tcBorders>
              <w:top w:val="nil"/>
              <w:left w:val="single" w:color="auto" w:sz="6" w:space="0"/>
              <w:bottom w:val="single" w:color="auto" w:sz="6" w:space="0"/>
              <w:right w:val="single" w:color="auto" w:sz="6" w:space="0"/>
            </w:tcBorders>
            <w:shd w:val="clear"/>
            <w:tcMar>
              <w:left w:w="105" w:type="dxa"/>
              <w:right w:w="105" w:type="dxa"/>
            </w:tcMar>
            <w:vAlign w:val="top"/>
          </w:tcPr>
          <w:p w14:paraId="5755F4A4">
            <w:pPr>
              <w:keepNext w:val="0"/>
              <w:keepLines w:val="0"/>
              <w:widowControl/>
              <w:suppressLineNumbers w:val="0"/>
              <w:wordWrap w:val="0"/>
              <w:spacing w:before="0" w:beforeAutospacing="0" w:after="0" w:afterAutospacing="0"/>
              <w:ind w:left="0" w:right="0"/>
              <w:jc w:val="left"/>
            </w:pPr>
          </w:p>
        </w:tc>
      </w:tr>
    </w:tbl>
    <w:p w14:paraId="63DE013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pPr>
      <w:r>
        <w:rPr>
          <w:rStyle w:val="12"/>
          <w:rFonts w:hint="eastAsia" w:ascii="宋体" w:hAnsi="宋体" w:eastAsia="宋体" w:cs="宋体"/>
          <w:sz w:val="21"/>
          <w:szCs w:val="21"/>
          <w:bdr w:val="none" w:color="auto" w:sz="0" w:space="0"/>
        </w:rPr>
        <w:t>注：1.本表中应附所有本企业从事相关中介服务的人员，以备专家组进行核对评审。</w:t>
      </w:r>
    </w:p>
    <w:p w14:paraId="6FD5FB3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pPr>
      <w:r>
        <w:rPr>
          <w:rStyle w:val="12"/>
          <w:rFonts w:hint="eastAsia" w:ascii="宋体" w:hAnsi="宋体" w:eastAsia="宋体" w:cs="宋体"/>
          <w:sz w:val="21"/>
          <w:szCs w:val="21"/>
          <w:bdr w:val="none" w:color="auto" w:sz="0" w:space="0"/>
        </w:rPr>
        <w:t>2.须在本表后附上述表格涉及的相关证明资料。</w:t>
      </w:r>
    </w:p>
    <w:p w14:paraId="519F0A0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p>
    <w:p w14:paraId="4D0D8F1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left="0" w:right="0"/>
        <w:jc w:val="center"/>
      </w:pPr>
      <w:r>
        <w:rPr>
          <w:rFonts w:hint="eastAsia" w:ascii="宋体" w:hAnsi="宋体" w:eastAsia="宋体" w:cs="宋体"/>
          <w:sz w:val="36"/>
          <w:szCs w:val="36"/>
          <w:bdr w:val="none" w:color="auto" w:sz="0" w:space="0"/>
        </w:rPr>
        <w:t> </w:t>
      </w:r>
    </w:p>
    <w:p w14:paraId="068CA6E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left="0" w:right="0"/>
        <w:jc w:val="center"/>
      </w:pPr>
      <w:r>
        <w:rPr>
          <w:rFonts w:hint="eastAsia" w:ascii="宋体" w:hAnsi="宋体" w:eastAsia="宋体" w:cs="宋体"/>
          <w:sz w:val="36"/>
          <w:szCs w:val="36"/>
          <w:bdr w:val="none" w:color="auto" w:sz="0" w:space="0"/>
        </w:rPr>
        <w:t> </w:t>
      </w:r>
    </w:p>
    <w:p w14:paraId="2DA40F41">
      <w:pPr>
        <w:rPr>
          <w:rFonts w:hint="eastAsia" w:ascii="宋体" w:hAnsi="宋体" w:eastAsia="宋体" w:cs="宋体"/>
          <w:sz w:val="36"/>
          <w:szCs w:val="36"/>
          <w:bdr w:val="none" w:color="auto" w:sz="0" w:space="0"/>
        </w:rPr>
      </w:pPr>
      <w:r>
        <w:rPr>
          <w:rFonts w:hint="eastAsia" w:ascii="宋体" w:hAnsi="宋体" w:eastAsia="宋体" w:cs="宋体"/>
          <w:sz w:val="36"/>
          <w:szCs w:val="36"/>
          <w:bdr w:val="none" w:color="auto" w:sz="0" w:space="0"/>
        </w:rPr>
        <w:br w:type="page"/>
      </w:r>
    </w:p>
    <w:p w14:paraId="7CB4C7B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left="0" w:right="0"/>
        <w:jc w:val="center"/>
      </w:pPr>
      <w:r>
        <w:rPr>
          <w:rFonts w:hint="eastAsia" w:ascii="宋体" w:hAnsi="宋体" w:eastAsia="宋体" w:cs="宋体"/>
          <w:sz w:val="36"/>
          <w:szCs w:val="36"/>
          <w:bdr w:val="none" w:color="auto" w:sz="0" w:space="0"/>
        </w:rPr>
        <w:t>七、</w:t>
      </w:r>
      <w:r>
        <w:rPr>
          <w:rStyle w:val="12"/>
          <w:rFonts w:hint="eastAsia" w:ascii="宋体" w:hAnsi="宋体" w:eastAsia="宋体" w:cs="宋体"/>
          <w:sz w:val="36"/>
          <w:szCs w:val="36"/>
          <w:bdr w:val="none" w:color="auto" w:sz="0" w:space="0"/>
        </w:rPr>
        <w:t>服务方案</w:t>
      </w:r>
    </w:p>
    <w:p w14:paraId="44F4FDC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3D57A51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443B314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596B42F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65261B5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2CE1154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57458EA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292E9DC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0B2D11D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3A7DB34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73803CB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452B1D5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4446F9C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57D18EA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421F951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54E69B8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70F9706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12B0B9F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0BC9396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30ECC4D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662589E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255" w:beforeAutospacing="0" w:after="255" w:afterAutospacing="0" w:line="413" w:lineRule="atLeast"/>
        <w:ind w:left="0" w:right="0"/>
      </w:pPr>
      <w:r>
        <w:rPr>
          <w:rStyle w:val="12"/>
          <w:rFonts w:hint="eastAsia" w:ascii="宋体" w:hAnsi="宋体" w:eastAsia="宋体" w:cs="宋体"/>
          <w:sz w:val="31"/>
          <w:szCs w:val="31"/>
          <w:bdr w:val="none" w:color="auto" w:sz="0" w:space="0"/>
        </w:rPr>
        <w:t>  </w:t>
      </w:r>
    </w:p>
    <w:p w14:paraId="27C804F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3600"/>
      </w:pPr>
      <w:r>
        <w:rPr>
          <w:rStyle w:val="12"/>
          <w:rFonts w:hint="eastAsia" w:ascii="宋体" w:hAnsi="宋体" w:eastAsia="宋体" w:cs="宋体"/>
          <w:sz w:val="36"/>
          <w:szCs w:val="36"/>
          <w:bdr w:val="none" w:color="auto" w:sz="0" w:space="0"/>
        </w:rPr>
        <w:t>八、业绩</w:t>
      </w:r>
    </w:p>
    <w:p w14:paraId="7BF32BE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4338855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76E9BDE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5AC7DDA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70B5B74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573932F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1C446F8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548DB2C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18493D8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3220870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4A36370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6BDCF27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37CAC12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41638D6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45C3ACC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4419BD2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3465767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注：附业绩证明材料复印件。</w:t>
      </w:r>
    </w:p>
    <w:p w14:paraId="13D4FD8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2B44EF9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06A6523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Style w:val="12"/>
          <w:rFonts w:hint="eastAsia" w:ascii="宋体" w:hAnsi="宋体" w:eastAsia="宋体" w:cs="宋体"/>
          <w:sz w:val="31"/>
          <w:szCs w:val="31"/>
          <w:bdr w:val="none" w:color="auto" w:sz="0" w:space="0"/>
        </w:rPr>
        <w:t> </w:t>
      </w:r>
    </w:p>
    <w:p w14:paraId="56604822">
      <w:pPr>
        <w:rPr>
          <w:rStyle w:val="12"/>
          <w:rFonts w:hint="eastAsia" w:ascii="宋体" w:hAnsi="宋体" w:eastAsia="宋体" w:cs="宋体"/>
          <w:sz w:val="36"/>
          <w:szCs w:val="36"/>
          <w:bdr w:val="none" w:color="auto" w:sz="0" w:space="0"/>
        </w:rPr>
      </w:pPr>
      <w:r>
        <w:rPr>
          <w:rStyle w:val="12"/>
          <w:rFonts w:hint="eastAsia" w:ascii="宋体" w:hAnsi="宋体" w:eastAsia="宋体" w:cs="宋体"/>
          <w:sz w:val="36"/>
          <w:szCs w:val="36"/>
          <w:bdr w:val="none" w:color="auto" w:sz="0" w:space="0"/>
        </w:rPr>
        <w:br w:type="page"/>
      </w:r>
    </w:p>
    <w:p w14:paraId="6AFB977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65" w:lineRule="atLeast"/>
        <w:ind w:left="0" w:right="0"/>
        <w:jc w:val="center"/>
      </w:pPr>
      <w:r>
        <w:rPr>
          <w:rStyle w:val="12"/>
          <w:rFonts w:hint="eastAsia" w:ascii="宋体" w:hAnsi="宋体" w:eastAsia="宋体" w:cs="宋体"/>
          <w:sz w:val="36"/>
          <w:szCs w:val="36"/>
          <w:bdr w:val="none" w:color="auto" w:sz="0" w:space="0"/>
        </w:rPr>
        <w:t>九、各类证明材料及其他相关资料</w:t>
      </w:r>
    </w:p>
    <w:p w14:paraId="0F392C4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pPr>
      <w:r>
        <w:rPr>
          <w:rFonts w:hint="eastAsia" w:ascii="宋体" w:hAnsi="宋体" w:eastAsia="宋体" w:cs="宋体"/>
          <w:sz w:val="21"/>
          <w:szCs w:val="21"/>
          <w:bdr w:val="none" w:color="auto" w:sz="0" w:space="0"/>
        </w:rPr>
        <w:t> </w:t>
      </w:r>
    </w:p>
    <w:p w14:paraId="5B7D9EA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420"/>
      </w:pPr>
      <w:r>
        <w:rPr>
          <w:rStyle w:val="12"/>
          <w:rFonts w:hint="eastAsia" w:ascii="宋体" w:hAnsi="宋体" w:eastAsia="宋体" w:cs="宋体"/>
          <w:sz w:val="21"/>
          <w:szCs w:val="21"/>
          <w:bdr w:val="none" w:color="auto" w:sz="0" w:space="0"/>
        </w:rPr>
        <w:t>详见比选详细评审的相关要求。</w:t>
      </w:r>
    </w:p>
    <w:p w14:paraId="55947366">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5C2994A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484A23F4">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3EE5C4E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1204631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3489F0A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0CA54A0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6F85160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7A4EFCE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1B28A74C">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72A0F1D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7065D92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5165CA5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4F64487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402BD8B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518BCED9">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54EBE02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5BD9301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4B54C43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563579F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5B9A104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1460F0B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5FBEEF2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499AED2E">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1E4AC90D">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6C1F272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4E38960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70EBDCA8">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38AED39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149A50AB">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136F2ED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799076DA">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0197E39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060E30E7">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343B559F">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52A78D80">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465EBB85">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446E10D1">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pPr>
      <w:r>
        <w:rPr>
          <w:rFonts w:hint="eastAsia" w:ascii="宋体" w:hAnsi="宋体" w:eastAsia="宋体" w:cs="宋体"/>
          <w:sz w:val="21"/>
          <w:szCs w:val="21"/>
          <w:bdr w:val="none" w:color="auto" w:sz="0" w:space="0"/>
        </w:rPr>
        <w:t> </w:t>
      </w:r>
    </w:p>
    <w:p w14:paraId="2AF712D3">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pPr>
      <w:r>
        <w:rPr>
          <w:rStyle w:val="12"/>
          <w:rFonts w:hint="eastAsia" w:ascii="宋体" w:hAnsi="宋体" w:eastAsia="宋体" w:cs="宋体"/>
          <w:sz w:val="24"/>
          <w:szCs w:val="24"/>
          <w:bdr w:val="none" w:color="auto" w:sz="0" w:space="0"/>
        </w:rPr>
        <w:t> </w:t>
      </w:r>
    </w:p>
    <w:p w14:paraId="6F3A13C6">
      <w:pPr>
        <w:rPr>
          <w:rFonts w:hint="eastAsia"/>
          <w:lang w:eastAsia="zh-CN"/>
        </w:rPr>
      </w:pPr>
      <w:bookmarkStart w:id="0" w:name="_GoBack"/>
      <w:bookmarkEnd w:id="0"/>
    </w:p>
    <w:sectPr>
      <w:headerReference r:id="rId3" w:type="default"/>
      <w:footerReference r:id="rId4" w:type="default"/>
      <w:pgSz w:w="11906" w:h="16838"/>
      <w:pgMar w:top="1418" w:right="1361" w:bottom="1418" w:left="1474" w:header="851" w:footer="851"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13245">
    <w:pPr>
      <w:pStyle w:val="5"/>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4552D1">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54552D1">
                    <w:pPr>
                      <w:pStyle w:val="5"/>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DD774">
    <w:pPr>
      <w:pStyle w:val="6"/>
      <w:pBdr>
        <w:bottom w:val="none" w:color="auto" w:sz="0" w:space="1"/>
      </w:pBdr>
      <w:jc w:val="both"/>
      <w:rPr>
        <w:rFonts w:hint="eastAsia"/>
        <w:sz w:val="24"/>
        <w:szCs w:val="24"/>
      </w:rPr>
    </w:pPr>
    <w:r>
      <w:rPr>
        <w:rFonts w:hint="eastAsia"/>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1ZDhkMWNmYjZhNTdlNjU0OWNkM2M4NTM3NmYwN2EifQ=="/>
  </w:docVars>
  <w:rsids>
    <w:rsidRoot w:val="003D5663"/>
    <w:rsid w:val="00013720"/>
    <w:rsid w:val="0001720E"/>
    <w:rsid w:val="00051552"/>
    <w:rsid w:val="0005459D"/>
    <w:rsid w:val="00056763"/>
    <w:rsid w:val="00080410"/>
    <w:rsid w:val="000A0869"/>
    <w:rsid w:val="000D2187"/>
    <w:rsid w:val="000E47A8"/>
    <w:rsid w:val="000F4057"/>
    <w:rsid w:val="00102931"/>
    <w:rsid w:val="00106C30"/>
    <w:rsid w:val="00132EF7"/>
    <w:rsid w:val="00201DEA"/>
    <w:rsid w:val="002027A8"/>
    <w:rsid w:val="002275A2"/>
    <w:rsid w:val="00241DE9"/>
    <w:rsid w:val="00252520"/>
    <w:rsid w:val="00253F75"/>
    <w:rsid w:val="002A4FF9"/>
    <w:rsid w:val="002B378F"/>
    <w:rsid w:val="002B697E"/>
    <w:rsid w:val="002C06FC"/>
    <w:rsid w:val="002D1561"/>
    <w:rsid w:val="002E610B"/>
    <w:rsid w:val="003029CA"/>
    <w:rsid w:val="00332A03"/>
    <w:rsid w:val="0033314C"/>
    <w:rsid w:val="003474A7"/>
    <w:rsid w:val="003B509B"/>
    <w:rsid w:val="003C3826"/>
    <w:rsid w:val="003C5FF8"/>
    <w:rsid w:val="003C6F2D"/>
    <w:rsid w:val="003D5663"/>
    <w:rsid w:val="00402EA5"/>
    <w:rsid w:val="00404640"/>
    <w:rsid w:val="00406126"/>
    <w:rsid w:val="00425106"/>
    <w:rsid w:val="00426DC1"/>
    <w:rsid w:val="004548D2"/>
    <w:rsid w:val="004656C8"/>
    <w:rsid w:val="004C6473"/>
    <w:rsid w:val="004E1C36"/>
    <w:rsid w:val="004E29FE"/>
    <w:rsid w:val="004E2F85"/>
    <w:rsid w:val="004E38AA"/>
    <w:rsid w:val="005218C7"/>
    <w:rsid w:val="00531233"/>
    <w:rsid w:val="005428DC"/>
    <w:rsid w:val="005907D1"/>
    <w:rsid w:val="005C6E40"/>
    <w:rsid w:val="005D3129"/>
    <w:rsid w:val="005E30F6"/>
    <w:rsid w:val="005F0534"/>
    <w:rsid w:val="0068676A"/>
    <w:rsid w:val="006C4868"/>
    <w:rsid w:val="006D3163"/>
    <w:rsid w:val="00722B5D"/>
    <w:rsid w:val="007366B0"/>
    <w:rsid w:val="00744572"/>
    <w:rsid w:val="007474B4"/>
    <w:rsid w:val="007663EB"/>
    <w:rsid w:val="007A562A"/>
    <w:rsid w:val="007A730B"/>
    <w:rsid w:val="007B39B7"/>
    <w:rsid w:val="00813071"/>
    <w:rsid w:val="00832C3A"/>
    <w:rsid w:val="00867613"/>
    <w:rsid w:val="008C38BF"/>
    <w:rsid w:val="008F67C0"/>
    <w:rsid w:val="00944EE4"/>
    <w:rsid w:val="00956903"/>
    <w:rsid w:val="009736A7"/>
    <w:rsid w:val="00996579"/>
    <w:rsid w:val="009F2CEB"/>
    <w:rsid w:val="00A053D0"/>
    <w:rsid w:val="00A30AE7"/>
    <w:rsid w:val="00A30D33"/>
    <w:rsid w:val="00A80792"/>
    <w:rsid w:val="00B22BA3"/>
    <w:rsid w:val="00B727D2"/>
    <w:rsid w:val="00C10C61"/>
    <w:rsid w:val="00C1354E"/>
    <w:rsid w:val="00C416CF"/>
    <w:rsid w:val="00C55B45"/>
    <w:rsid w:val="00CC49D3"/>
    <w:rsid w:val="00CF6C98"/>
    <w:rsid w:val="00D10136"/>
    <w:rsid w:val="00D527DD"/>
    <w:rsid w:val="00D77468"/>
    <w:rsid w:val="00DA549E"/>
    <w:rsid w:val="00DF0A77"/>
    <w:rsid w:val="00DF69AF"/>
    <w:rsid w:val="00DF7697"/>
    <w:rsid w:val="00EF494A"/>
    <w:rsid w:val="00F21609"/>
    <w:rsid w:val="00FA1A44"/>
    <w:rsid w:val="00FC56DB"/>
    <w:rsid w:val="01560EE5"/>
    <w:rsid w:val="01836427"/>
    <w:rsid w:val="019449C3"/>
    <w:rsid w:val="01DD5B71"/>
    <w:rsid w:val="024C4475"/>
    <w:rsid w:val="02F736D5"/>
    <w:rsid w:val="03301278"/>
    <w:rsid w:val="041E451A"/>
    <w:rsid w:val="04E47A17"/>
    <w:rsid w:val="05A9018D"/>
    <w:rsid w:val="05D43B35"/>
    <w:rsid w:val="07472E25"/>
    <w:rsid w:val="07DF4970"/>
    <w:rsid w:val="07EA73C5"/>
    <w:rsid w:val="086752B3"/>
    <w:rsid w:val="086B6A3E"/>
    <w:rsid w:val="0872235B"/>
    <w:rsid w:val="0A2B151B"/>
    <w:rsid w:val="0B0D430E"/>
    <w:rsid w:val="0B203416"/>
    <w:rsid w:val="0B7F16DF"/>
    <w:rsid w:val="0BBC0FA3"/>
    <w:rsid w:val="0C626212"/>
    <w:rsid w:val="0D780A9E"/>
    <w:rsid w:val="0D9910B0"/>
    <w:rsid w:val="0E025F8F"/>
    <w:rsid w:val="0EAA5270"/>
    <w:rsid w:val="0EE73C05"/>
    <w:rsid w:val="0FE01D5B"/>
    <w:rsid w:val="110A3474"/>
    <w:rsid w:val="11341EA7"/>
    <w:rsid w:val="11E7459E"/>
    <w:rsid w:val="124E6C0B"/>
    <w:rsid w:val="12FF02C4"/>
    <w:rsid w:val="132B04D6"/>
    <w:rsid w:val="144D1BB8"/>
    <w:rsid w:val="144D579D"/>
    <w:rsid w:val="145F1965"/>
    <w:rsid w:val="14EB0D8E"/>
    <w:rsid w:val="151D0BD7"/>
    <w:rsid w:val="151F6992"/>
    <w:rsid w:val="153825F0"/>
    <w:rsid w:val="155D253C"/>
    <w:rsid w:val="15BD6592"/>
    <w:rsid w:val="166E2A6A"/>
    <w:rsid w:val="16F24C74"/>
    <w:rsid w:val="16F86A93"/>
    <w:rsid w:val="176754FB"/>
    <w:rsid w:val="19105622"/>
    <w:rsid w:val="19917927"/>
    <w:rsid w:val="1A3874FC"/>
    <w:rsid w:val="1B20131D"/>
    <w:rsid w:val="1B201465"/>
    <w:rsid w:val="1B4057E3"/>
    <w:rsid w:val="1BF725E3"/>
    <w:rsid w:val="1C2473A2"/>
    <w:rsid w:val="1CF446C7"/>
    <w:rsid w:val="1D240BBE"/>
    <w:rsid w:val="1D351539"/>
    <w:rsid w:val="1D845CE9"/>
    <w:rsid w:val="1DCB0EC0"/>
    <w:rsid w:val="1E167054"/>
    <w:rsid w:val="1E4E6C15"/>
    <w:rsid w:val="1EB569EA"/>
    <w:rsid w:val="1F5A661E"/>
    <w:rsid w:val="1FE93EF2"/>
    <w:rsid w:val="20B94664"/>
    <w:rsid w:val="20E06AFB"/>
    <w:rsid w:val="22567BFC"/>
    <w:rsid w:val="22934484"/>
    <w:rsid w:val="234971CB"/>
    <w:rsid w:val="23F16B0C"/>
    <w:rsid w:val="260F2F4A"/>
    <w:rsid w:val="26312FF5"/>
    <w:rsid w:val="281C74E0"/>
    <w:rsid w:val="28227487"/>
    <w:rsid w:val="28B5456D"/>
    <w:rsid w:val="293D5C68"/>
    <w:rsid w:val="2A0A7D58"/>
    <w:rsid w:val="2A3E6B37"/>
    <w:rsid w:val="2A515C6C"/>
    <w:rsid w:val="2B163AE9"/>
    <w:rsid w:val="2B3F1219"/>
    <w:rsid w:val="2B4B77A9"/>
    <w:rsid w:val="2BD72012"/>
    <w:rsid w:val="2BEF3496"/>
    <w:rsid w:val="2C7F33F4"/>
    <w:rsid w:val="2CBE15DF"/>
    <w:rsid w:val="2E1E1E9D"/>
    <w:rsid w:val="2E3B2ED7"/>
    <w:rsid w:val="2EDC4D96"/>
    <w:rsid w:val="309051B6"/>
    <w:rsid w:val="30933D10"/>
    <w:rsid w:val="30BB178B"/>
    <w:rsid w:val="31846257"/>
    <w:rsid w:val="31C705FE"/>
    <w:rsid w:val="324B7372"/>
    <w:rsid w:val="32DE2837"/>
    <w:rsid w:val="341D6C13"/>
    <w:rsid w:val="3483778D"/>
    <w:rsid w:val="3485544C"/>
    <w:rsid w:val="349B4F01"/>
    <w:rsid w:val="34B76D87"/>
    <w:rsid w:val="34CA10CC"/>
    <w:rsid w:val="358932A9"/>
    <w:rsid w:val="35C91A6F"/>
    <w:rsid w:val="364423AB"/>
    <w:rsid w:val="368E25AF"/>
    <w:rsid w:val="36CE297D"/>
    <w:rsid w:val="374241B1"/>
    <w:rsid w:val="37A17DFB"/>
    <w:rsid w:val="38246846"/>
    <w:rsid w:val="384B2A0D"/>
    <w:rsid w:val="396B18F3"/>
    <w:rsid w:val="39C16CA5"/>
    <w:rsid w:val="39FE0BD0"/>
    <w:rsid w:val="3A4024B3"/>
    <w:rsid w:val="3A62773C"/>
    <w:rsid w:val="3AED6192"/>
    <w:rsid w:val="3BA61806"/>
    <w:rsid w:val="3BC525E8"/>
    <w:rsid w:val="3C0C7C67"/>
    <w:rsid w:val="3CF154CC"/>
    <w:rsid w:val="3DEC6C1A"/>
    <w:rsid w:val="3E5645AE"/>
    <w:rsid w:val="3F287BDA"/>
    <w:rsid w:val="3F6B49E7"/>
    <w:rsid w:val="407713CF"/>
    <w:rsid w:val="41B12925"/>
    <w:rsid w:val="41D25675"/>
    <w:rsid w:val="420B72FB"/>
    <w:rsid w:val="421B0FB1"/>
    <w:rsid w:val="427E3424"/>
    <w:rsid w:val="462B5AED"/>
    <w:rsid w:val="4641218F"/>
    <w:rsid w:val="46824B6B"/>
    <w:rsid w:val="46A05DFB"/>
    <w:rsid w:val="47E27120"/>
    <w:rsid w:val="486C41D0"/>
    <w:rsid w:val="4A433654"/>
    <w:rsid w:val="4B1B6F3D"/>
    <w:rsid w:val="4CA22CD2"/>
    <w:rsid w:val="4CB844C2"/>
    <w:rsid w:val="4CD22D8F"/>
    <w:rsid w:val="4DF87E62"/>
    <w:rsid w:val="4EC115BB"/>
    <w:rsid w:val="4FE22BBF"/>
    <w:rsid w:val="504F2826"/>
    <w:rsid w:val="50842675"/>
    <w:rsid w:val="50E62CF2"/>
    <w:rsid w:val="50F61DA8"/>
    <w:rsid w:val="513673A4"/>
    <w:rsid w:val="5175087B"/>
    <w:rsid w:val="51931027"/>
    <w:rsid w:val="52162A82"/>
    <w:rsid w:val="52F17474"/>
    <w:rsid w:val="539775BC"/>
    <w:rsid w:val="540B66EC"/>
    <w:rsid w:val="542B1C64"/>
    <w:rsid w:val="545D4B80"/>
    <w:rsid w:val="54686865"/>
    <w:rsid w:val="54733718"/>
    <w:rsid w:val="54C539E4"/>
    <w:rsid w:val="552767BC"/>
    <w:rsid w:val="554D5E9C"/>
    <w:rsid w:val="55F77691"/>
    <w:rsid w:val="57880077"/>
    <w:rsid w:val="57D30508"/>
    <w:rsid w:val="59223EB6"/>
    <w:rsid w:val="59450CF0"/>
    <w:rsid w:val="595519CF"/>
    <w:rsid w:val="59CC2262"/>
    <w:rsid w:val="5A20770E"/>
    <w:rsid w:val="5ACD5E2C"/>
    <w:rsid w:val="5ADB5852"/>
    <w:rsid w:val="5BBA1DA4"/>
    <w:rsid w:val="5D5548F7"/>
    <w:rsid w:val="5D992979"/>
    <w:rsid w:val="5E3621C1"/>
    <w:rsid w:val="5E400E16"/>
    <w:rsid w:val="5E782277"/>
    <w:rsid w:val="5E917E2C"/>
    <w:rsid w:val="5E9B3814"/>
    <w:rsid w:val="5EB50035"/>
    <w:rsid w:val="5FE75693"/>
    <w:rsid w:val="603D1753"/>
    <w:rsid w:val="62232491"/>
    <w:rsid w:val="636D59F7"/>
    <w:rsid w:val="65CF18C6"/>
    <w:rsid w:val="67513457"/>
    <w:rsid w:val="67811C48"/>
    <w:rsid w:val="67A9539F"/>
    <w:rsid w:val="68AC26C1"/>
    <w:rsid w:val="69DC785F"/>
    <w:rsid w:val="69FF4F50"/>
    <w:rsid w:val="6A1009F8"/>
    <w:rsid w:val="6A5808A5"/>
    <w:rsid w:val="6C6C7D24"/>
    <w:rsid w:val="6D3742AF"/>
    <w:rsid w:val="6EF40649"/>
    <w:rsid w:val="6F317710"/>
    <w:rsid w:val="70105993"/>
    <w:rsid w:val="714B5350"/>
    <w:rsid w:val="71C04BA8"/>
    <w:rsid w:val="724C19C2"/>
    <w:rsid w:val="72A96818"/>
    <w:rsid w:val="72B62F83"/>
    <w:rsid w:val="72BFD19A"/>
    <w:rsid w:val="73CB395E"/>
    <w:rsid w:val="74370701"/>
    <w:rsid w:val="748C7224"/>
    <w:rsid w:val="748F7EBB"/>
    <w:rsid w:val="74DD010D"/>
    <w:rsid w:val="75C35263"/>
    <w:rsid w:val="77705C1A"/>
    <w:rsid w:val="77B738D2"/>
    <w:rsid w:val="77DC6411"/>
    <w:rsid w:val="7846008F"/>
    <w:rsid w:val="7A7C32C7"/>
    <w:rsid w:val="7A9167A5"/>
    <w:rsid w:val="7A9937C8"/>
    <w:rsid w:val="7B146C82"/>
    <w:rsid w:val="7B507329"/>
    <w:rsid w:val="7CC27F6F"/>
    <w:rsid w:val="7CF92428"/>
    <w:rsid w:val="7DE20C36"/>
    <w:rsid w:val="7EFC053E"/>
    <w:rsid w:val="7F4E05AB"/>
    <w:rsid w:val="7FB60A3E"/>
    <w:rsid w:val="FCBF1C5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0"/>
    <w:pPr>
      <w:keepNext/>
      <w:keepLines/>
      <w:spacing w:line="360" w:lineRule="auto"/>
      <w:outlineLvl w:val="0"/>
    </w:pPr>
    <w:rPr>
      <w:b/>
      <w:bCs/>
      <w:kern w:val="44"/>
      <w:sz w:val="32"/>
      <w:szCs w:val="44"/>
    </w:rPr>
  </w:style>
  <w:style w:type="paragraph" w:styleId="3">
    <w:name w:val="heading 2"/>
    <w:basedOn w:val="1"/>
    <w:next w:val="1"/>
    <w:unhideWhenUsed/>
    <w:qFormat/>
    <w:uiPriority w:val="0"/>
    <w:pPr>
      <w:keepNext/>
      <w:keepLines/>
      <w:spacing w:before="260" w:beforeLines="0" w:after="260" w:afterLines="0" w:line="413" w:lineRule="auto"/>
      <w:outlineLvl w:val="1"/>
    </w:pPr>
    <w:rPr>
      <w:rFonts w:ascii="Arial" w:hAnsi="Arial" w:eastAsia="黑体"/>
      <w:b/>
      <w:bCs/>
      <w:kern w:val="0"/>
      <w:sz w:val="32"/>
      <w:szCs w:val="32"/>
    </w:rPr>
  </w:style>
  <w:style w:type="character" w:default="1" w:styleId="11">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4">
    <w:name w:val="Balloon Text"/>
    <w:basedOn w:val="1"/>
    <w:link w:val="21"/>
    <w:qFormat/>
    <w:uiPriority w:val="0"/>
    <w:rPr>
      <w:sz w:val="18"/>
      <w:szCs w:val="18"/>
    </w:rPr>
  </w:style>
  <w:style w:type="paragraph" w:styleId="5">
    <w:name w:val="footer"/>
    <w:basedOn w:val="1"/>
    <w:link w:val="19"/>
    <w:qFormat/>
    <w:uiPriority w:val="99"/>
    <w:pPr>
      <w:tabs>
        <w:tab w:val="center" w:pos="4153"/>
        <w:tab w:val="right" w:pos="8306"/>
      </w:tabs>
      <w:snapToGrid w:val="0"/>
      <w:jc w:val="left"/>
    </w:pPr>
    <w:rPr>
      <w:sz w:val="18"/>
      <w:szCs w:val="18"/>
    </w:rPr>
  </w:style>
  <w:style w:type="paragraph" w:styleId="6">
    <w:name w:val="header"/>
    <w:basedOn w:val="1"/>
    <w:link w:val="17"/>
    <w:qFormat/>
    <w:uiPriority w:val="99"/>
    <w:pPr>
      <w:pBdr>
        <w:bottom w:val="single" w:color="auto" w:sz="6" w:space="1"/>
      </w:pBdr>
      <w:tabs>
        <w:tab w:val="center" w:pos="4153"/>
        <w:tab w:val="right" w:pos="8306"/>
      </w:tabs>
      <w:snapToGrid w:val="0"/>
      <w:jc w:val="center"/>
    </w:pPr>
    <w:rPr>
      <w:sz w:val="18"/>
      <w:szCs w:val="18"/>
    </w:rPr>
  </w:style>
  <w:style w:type="paragraph" w:styleId="7">
    <w:name w:val="Subtitle"/>
    <w:basedOn w:val="1"/>
    <w:next w:val="1"/>
    <w:link w:val="22"/>
    <w:qFormat/>
    <w:uiPriority w:val="0"/>
    <w:pPr>
      <w:spacing w:before="240" w:after="60" w:line="312" w:lineRule="auto"/>
      <w:jc w:val="center"/>
      <w:outlineLvl w:val="1"/>
    </w:pPr>
    <w:rPr>
      <w:rFonts w:asciiTheme="majorHAnsi" w:hAnsiTheme="majorHAnsi" w:cstheme="majorBidi"/>
      <w:b/>
      <w:bCs/>
      <w:kern w:val="28"/>
      <w:sz w:val="32"/>
      <w:szCs w:val="32"/>
    </w:rPr>
  </w:style>
  <w:style w:type="paragraph" w:styleId="8">
    <w:name w:val="Normal (Web)"/>
    <w:basedOn w:val="1"/>
    <w:uiPriority w:val="0"/>
    <w:pPr>
      <w:spacing w:before="0" w:beforeAutospacing="1" w:after="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page number"/>
    <w:basedOn w:val="11"/>
    <w:qFormat/>
    <w:uiPriority w:val="0"/>
  </w:style>
  <w:style w:type="character" w:customStyle="1" w:styleId="14">
    <w:name w:val="标题 1 Char"/>
    <w:basedOn w:val="11"/>
    <w:link w:val="2"/>
    <w:qFormat/>
    <w:uiPriority w:val="0"/>
    <w:rPr>
      <w:b/>
      <w:bCs/>
      <w:kern w:val="44"/>
      <w:sz w:val="32"/>
      <w:szCs w:val="44"/>
    </w:rPr>
  </w:style>
  <w:style w:type="character" w:customStyle="1" w:styleId="15">
    <w:name w:val="列出段落 Char"/>
    <w:link w:val="16"/>
    <w:qFormat/>
    <w:uiPriority w:val="0"/>
    <w:rPr>
      <w:kern w:val="2"/>
      <w:sz w:val="21"/>
    </w:rPr>
  </w:style>
  <w:style w:type="paragraph" w:customStyle="1" w:styleId="16">
    <w:name w:val="List Paragraph"/>
    <w:basedOn w:val="1"/>
    <w:link w:val="15"/>
    <w:qFormat/>
    <w:uiPriority w:val="0"/>
    <w:pPr>
      <w:ind w:firstLine="420" w:firstLineChars="200"/>
    </w:pPr>
    <w:rPr>
      <w:szCs w:val="20"/>
    </w:rPr>
  </w:style>
  <w:style w:type="character" w:customStyle="1" w:styleId="17">
    <w:name w:val="页眉 Char"/>
    <w:link w:val="6"/>
    <w:qFormat/>
    <w:uiPriority w:val="99"/>
    <w:rPr>
      <w:kern w:val="2"/>
      <w:sz w:val="18"/>
      <w:szCs w:val="18"/>
    </w:rPr>
  </w:style>
  <w:style w:type="character" w:customStyle="1" w:styleId="18">
    <w:name w:val="页眉 Char1"/>
    <w:basedOn w:val="11"/>
    <w:qFormat/>
    <w:uiPriority w:val="0"/>
    <w:rPr>
      <w:kern w:val="2"/>
      <w:sz w:val="18"/>
      <w:szCs w:val="18"/>
    </w:rPr>
  </w:style>
  <w:style w:type="character" w:customStyle="1" w:styleId="19">
    <w:name w:val="页脚 Char"/>
    <w:basedOn w:val="11"/>
    <w:link w:val="5"/>
    <w:qFormat/>
    <w:uiPriority w:val="99"/>
    <w:rPr>
      <w:kern w:val="2"/>
      <w:sz w:val="18"/>
      <w:szCs w:val="18"/>
    </w:rPr>
  </w:style>
  <w:style w:type="paragraph" w:customStyle="1" w:styleId="20">
    <w:name w:val="Normal_33"/>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1">
    <w:name w:val="批注框文本 Char"/>
    <w:basedOn w:val="11"/>
    <w:link w:val="4"/>
    <w:qFormat/>
    <w:uiPriority w:val="0"/>
    <w:rPr>
      <w:kern w:val="2"/>
      <w:sz w:val="18"/>
      <w:szCs w:val="18"/>
    </w:rPr>
  </w:style>
  <w:style w:type="character" w:customStyle="1" w:styleId="22">
    <w:name w:val="副标题 Char"/>
    <w:basedOn w:val="11"/>
    <w:link w:val="7"/>
    <w:qFormat/>
    <w:uiPriority w:val="0"/>
    <w:rPr>
      <w:rFonts w:asciiTheme="majorHAnsi" w:hAnsiTheme="majorHAnsi" w:cstheme="majorBidi"/>
      <w:b/>
      <w:bCs/>
      <w:kern w:val="28"/>
      <w:sz w:val="32"/>
      <w:szCs w:val="32"/>
    </w:rPr>
  </w:style>
  <w:style w:type="paragraph" w:customStyle="1" w:styleId="23">
    <w:name w:val="Normal_3"/>
    <w:qFormat/>
    <w:uiPriority w:val="0"/>
    <w:rPr>
      <w:rFonts w:ascii="Times New Roman" w:hAnsi="Times New Roman" w:eastAsia="宋体" w:cs="Times New Roman"/>
      <w:sz w:val="24"/>
      <w:szCs w:val="24"/>
      <w:lang w:val="en-US" w:eastAsia="zh-CN" w:bidi="ar-SA"/>
    </w:rPr>
  </w:style>
  <w:style w:type="paragraph" w:customStyle="1" w:styleId="24">
    <w:name w:val="正文_5_0"/>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25">
    <w:name w:val="正文_0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26">
    <w:name w:val="正文_7"/>
    <w:qFormat/>
    <w:uiPriority w:val="0"/>
    <w:pPr>
      <w:widowControl w:val="0"/>
      <w:jc w:val="both"/>
    </w:pPr>
    <w:rPr>
      <w:rFonts w:ascii="Calibri" w:hAnsi="Calibri" w:eastAsia="宋体" w:cs="Times New Roman"/>
      <w:kern w:val="2"/>
      <w:sz w:val="21"/>
      <w:szCs w:val="22"/>
      <w:lang w:val="en-US" w:eastAsia="zh-CN" w:bidi="ar-SA"/>
    </w:rPr>
  </w:style>
  <w:style w:type="paragraph" w:customStyle="1" w:styleId="27">
    <w:name w:val="正文_9"/>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
    <w:name w:val="Normal_13"/>
    <w:qFormat/>
    <w:uiPriority w:val="0"/>
    <w:rPr>
      <w:rFonts w:ascii="Times New Roman" w:hAnsi="Times New Roman" w:eastAsia="Times New Roman" w:cs="Times New Roman"/>
      <w:sz w:val="24"/>
      <w:szCs w:val="24"/>
      <w:lang w:val="en-US" w:eastAsia="zh-CN" w:bidi="ar-SA"/>
    </w:rPr>
  </w:style>
  <w:style w:type="paragraph" w:customStyle="1" w:styleId="29">
    <w:name w:val="正文_1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
    <w:name w:val="Normal_15"/>
    <w:qFormat/>
    <w:uiPriority w:val="0"/>
    <w:rPr>
      <w:rFonts w:ascii="Times New Roman" w:hAnsi="Times New Roman" w:eastAsia="Times New Roman" w:cs="Times New Roman"/>
      <w:sz w:val="24"/>
      <w:szCs w:val="24"/>
      <w:lang w:val="en-US" w:eastAsia="zh-CN" w:bidi="ar-SA"/>
    </w:rPr>
  </w:style>
  <w:style w:type="paragraph" w:customStyle="1" w:styleId="31">
    <w:name w:val="正文_12"/>
    <w:qFormat/>
    <w:uiPriority w:val="0"/>
    <w:pPr>
      <w:widowControl w:val="0"/>
      <w:jc w:val="both"/>
    </w:pPr>
    <w:rPr>
      <w:rFonts w:ascii="Calibri" w:hAnsi="Calibri" w:eastAsia="宋体" w:cs="Times New Roman"/>
      <w:kern w:val="2"/>
      <w:sz w:val="21"/>
      <w:szCs w:val="22"/>
      <w:lang w:val="en-US" w:eastAsia="zh-CN" w:bidi="ar-SA"/>
    </w:rPr>
  </w:style>
  <w:style w:type="paragraph" w:customStyle="1" w:styleId="32">
    <w:name w:val="正文_5"/>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10</Pages>
  <Words>1798</Words>
  <Characters>1810</Characters>
  <Lines>38</Lines>
  <Paragraphs>10</Paragraphs>
  <TotalTime>24</TotalTime>
  <ScaleCrop>false</ScaleCrop>
  <LinksUpToDate>false</LinksUpToDate>
  <CharactersWithSpaces>2317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2016-06-24T18:06:00Z</dcterms:created>
  <dc:creator>lt</dc:creator>
  <cp:lastModifiedBy> 十月十日</cp:lastModifiedBy>
  <cp:lastPrinted>2021-04-30T18:50:00Z</cp:lastPrinted>
  <dcterms:modified xsi:type="dcterms:W3CDTF">2025-03-14T08:43:42Z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E17A87D3FA0A41C1AA5E998312F9A9F4</vt:lpwstr>
  </property>
  <property fmtid="{D5CDD505-2E9C-101B-9397-08002B2CF9AE}" pid="4" name="KSOTemplateDocerSaveRecord">
    <vt:lpwstr>eyJoZGlkIjoiZTkxYmU3ODdkYzcyYjdmNWVjMDVlMjAwMmMwMjI4MDciLCJ1c2VySWQiOiI2MTY0Njk1MDUifQ==</vt:lpwstr>
  </property>
</Properties>
</file>