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48849B">
      <w:pPr>
        <w:spacing w:line="600" w:lineRule="exact"/>
        <w:ind w:firstLine="0" w:firstLineChars="0"/>
        <w:jc w:val="center"/>
        <w:rPr>
          <w:rFonts w:hint="eastAsia" w:ascii="Times New Roman" w:hAnsi="Times New Roman" w:eastAsia="微软雅黑" w:cs="微软雅黑"/>
          <w:b w:val="0"/>
          <w:bCs w:val="0"/>
          <w:sz w:val="44"/>
        </w:rPr>
      </w:pPr>
      <w:r>
        <w:rPr>
          <w:rFonts w:hint="eastAsia" w:ascii="Times New Roman" w:hAnsi="Times New Roman" w:eastAsia="微软雅黑" w:cs="微软雅黑"/>
          <w:b w:val="0"/>
          <w:bCs w:val="0"/>
          <w:sz w:val="44"/>
        </w:rPr>
        <w:t>鄂尔多斯市</w:t>
      </w:r>
      <w:r>
        <w:rPr>
          <w:rFonts w:hint="eastAsia" w:eastAsia="微软雅黑" w:cs="微软雅黑"/>
          <w:b w:val="0"/>
          <w:bCs w:val="0"/>
          <w:sz w:val="44"/>
          <w:highlight w:val="none"/>
          <w:lang w:val="en-US" w:eastAsia="zh-CN"/>
        </w:rPr>
        <w:t>运输机场</w:t>
      </w:r>
      <w:r>
        <w:rPr>
          <w:rFonts w:hint="eastAsia" w:ascii="Times New Roman" w:hAnsi="Times New Roman" w:eastAsia="微软雅黑" w:cs="微软雅黑"/>
          <w:b w:val="0"/>
          <w:bCs w:val="0"/>
          <w:sz w:val="44"/>
        </w:rPr>
        <w:t>净空和电磁环境</w:t>
      </w:r>
    </w:p>
    <w:p w14:paraId="12B8C18F">
      <w:pPr>
        <w:spacing w:line="600" w:lineRule="exact"/>
        <w:ind w:firstLine="0" w:firstLineChars="0"/>
        <w:jc w:val="center"/>
        <w:rPr>
          <w:rFonts w:hint="eastAsia" w:ascii="Times New Roman" w:hAnsi="Times New Roman" w:eastAsia="微软雅黑" w:cs="微软雅黑"/>
          <w:b w:val="0"/>
          <w:bCs w:val="0"/>
          <w:kern w:val="0"/>
          <w:sz w:val="44"/>
        </w:rPr>
      </w:pPr>
      <w:r>
        <w:rPr>
          <w:rFonts w:hint="eastAsia" w:ascii="Times New Roman" w:hAnsi="Times New Roman" w:eastAsia="微软雅黑" w:cs="微软雅黑"/>
          <w:b w:val="0"/>
          <w:bCs w:val="0"/>
          <w:sz w:val="44"/>
        </w:rPr>
        <w:t>保护管理办法</w:t>
      </w:r>
    </w:p>
    <w:p w14:paraId="4B94F3A1">
      <w:pPr>
        <w:widowControl/>
        <w:tabs>
          <w:tab w:val="center" w:pos="4153"/>
          <w:tab w:val="left" w:pos="6330"/>
        </w:tabs>
        <w:adjustRightInd w:val="0"/>
        <w:spacing w:line="600" w:lineRule="exact"/>
        <w:jc w:val="both"/>
        <w:rPr>
          <w:rFonts w:hint="eastAsia" w:eastAsia="方正黑体_GBK"/>
          <w:bCs/>
          <w:kern w:val="0"/>
          <w:sz w:val="32"/>
          <w:szCs w:val="32"/>
        </w:rPr>
      </w:pPr>
    </w:p>
    <w:p w14:paraId="5FAD3A95">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center" w:pos="4153"/>
          <w:tab w:val="left" w:pos="6330"/>
        </w:tabs>
        <w:spacing w:before="313" w:beforeLines="100" w:beforeAutospacing="0" w:after="157" w:afterLines="50" w:afterAutospacing="0" w:line="560" w:lineRule="exact"/>
        <w:ind w:left="0" w:right="0" w:firstLine="0" w:firstLineChars="0"/>
        <w:jc w:val="center"/>
        <w:rPr>
          <w:rFonts w:hint="eastAsia" w:ascii="黑体" w:hAnsi="黑体" w:eastAsia="黑体" w:cs="黑体"/>
          <w:b/>
          <w:bCs/>
          <w:sz w:val="32"/>
          <w:szCs w:val="32"/>
          <w:lang w:val="en-US" w:eastAsia="zh-CN" w:bidi="ar"/>
        </w:rPr>
      </w:pPr>
      <w:r>
        <w:rPr>
          <w:rFonts w:hint="eastAsia" w:ascii="黑体" w:hAnsi="黑体" w:eastAsia="黑体" w:cs="黑体"/>
          <w:b/>
          <w:bCs/>
          <w:sz w:val="32"/>
          <w:szCs w:val="32"/>
          <w:lang w:val="en-US" w:eastAsia="zh-CN" w:bidi="ar"/>
        </w:rPr>
        <w:t>第一章 总  则</w:t>
      </w:r>
    </w:p>
    <w:p w14:paraId="7707B80E">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Times New Roman" w:hAnsi="Times New Roman" w:eastAsia="仿宋_GB2312" w:cs="仿宋_GB2312"/>
          <w:bCs w:val="0"/>
          <w:kern w:val="2"/>
          <w:sz w:val="32"/>
          <w:szCs w:val="32"/>
        </w:rPr>
      </w:pPr>
      <w:r>
        <w:rPr>
          <w:rFonts w:hint="eastAsia" w:ascii="Times New Roman" w:hAnsi="Times New Roman" w:eastAsia="仿宋_GB2312" w:cs="仿宋_GB2312"/>
          <w:b/>
          <w:bCs/>
          <w:kern w:val="2"/>
          <w:sz w:val="32"/>
          <w:szCs w:val="32"/>
          <w:lang w:val="en-US" w:eastAsia="zh-CN"/>
        </w:rPr>
        <w:t>第一条</w:t>
      </w:r>
      <w:r>
        <w:rPr>
          <w:rFonts w:hint="eastAsia" w:ascii="Times New Roman" w:hAnsi="Times New Roman" w:eastAsia="仿宋_GB2312" w:cs="仿宋_GB2312"/>
          <w:bCs w:val="0"/>
          <w:kern w:val="2"/>
          <w:sz w:val="32"/>
          <w:szCs w:val="32"/>
          <w:lang w:val="en-US" w:eastAsia="zh-CN"/>
        </w:rPr>
        <w:t xml:space="preserve"> </w:t>
      </w:r>
      <w:r>
        <w:rPr>
          <w:rFonts w:hint="eastAsia" w:ascii="Times New Roman" w:hAnsi="Times New Roman" w:eastAsia="仿宋_GB2312" w:cs="仿宋_GB2312"/>
          <w:bCs w:val="0"/>
          <w:kern w:val="2"/>
          <w:sz w:val="32"/>
          <w:szCs w:val="32"/>
        </w:rPr>
        <w:t>为加强鄂尔多斯</w:t>
      </w:r>
      <w:r>
        <w:rPr>
          <w:rFonts w:hint="eastAsia" w:ascii="Times New Roman" w:hAnsi="Times New Roman" w:eastAsia="仿宋_GB2312" w:cs="仿宋_GB2312"/>
          <w:bCs w:val="0"/>
          <w:kern w:val="2"/>
          <w:sz w:val="32"/>
          <w:szCs w:val="32"/>
          <w:lang w:val="en-US" w:eastAsia="zh-CN"/>
        </w:rPr>
        <w:t>市</w:t>
      </w:r>
      <w:r>
        <w:rPr>
          <w:rFonts w:hint="eastAsia" w:eastAsia="仿宋_GB2312" w:cs="仿宋_GB2312"/>
          <w:bCs w:val="0"/>
          <w:kern w:val="2"/>
          <w:sz w:val="32"/>
          <w:szCs w:val="32"/>
          <w:lang w:val="en-US" w:eastAsia="zh-CN"/>
        </w:rPr>
        <w:t>行政区域内运输</w:t>
      </w:r>
      <w:r>
        <w:rPr>
          <w:rFonts w:hint="eastAsia" w:ascii="Times New Roman" w:hAnsi="Times New Roman" w:eastAsia="仿宋_GB2312" w:cs="仿宋_GB2312"/>
          <w:bCs w:val="0"/>
          <w:kern w:val="2"/>
          <w:sz w:val="32"/>
          <w:szCs w:val="32"/>
        </w:rPr>
        <w:t>机场净空和电磁环境保护，保障民用航空器</w:t>
      </w:r>
      <w:r>
        <w:rPr>
          <w:rFonts w:hint="eastAsia" w:ascii="Times New Roman" w:hAnsi="Times New Roman" w:eastAsia="仿宋_GB2312" w:cs="仿宋_GB2312"/>
          <w:bCs w:val="0"/>
          <w:kern w:val="2"/>
          <w:sz w:val="32"/>
          <w:szCs w:val="32"/>
          <w:lang w:val="en-US" w:eastAsia="zh-CN"/>
        </w:rPr>
        <w:t>在机场净空区域内的</w:t>
      </w:r>
      <w:r>
        <w:rPr>
          <w:rFonts w:hint="eastAsia" w:ascii="Times New Roman" w:hAnsi="Times New Roman" w:eastAsia="仿宋_GB2312" w:cs="仿宋_GB2312"/>
          <w:bCs w:val="0"/>
          <w:kern w:val="2"/>
          <w:sz w:val="32"/>
          <w:szCs w:val="32"/>
        </w:rPr>
        <w:t>运行安全，依据《中华人民共和国民用航空法》</w:t>
      </w:r>
      <w:r>
        <w:rPr>
          <w:rFonts w:hint="eastAsia" w:eastAsia="仿宋_GB2312" w:cs="仿宋_GB2312"/>
          <w:bCs w:val="0"/>
          <w:kern w:val="2"/>
          <w:sz w:val="32"/>
          <w:szCs w:val="32"/>
          <w:lang w:eastAsia="zh-CN"/>
        </w:rPr>
        <w:t>《</w:t>
      </w:r>
      <w:r>
        <w:rPr>
          <w:rFonts w:hint="eastAsia" w:eastAsia="仿宋_GB2312" w:cs="仿宋_GB2312"/>
          <w:bCs w:val="0"/>
          <w:kern w:val="2"/>
          <w:sz w:val="32"/>
          <w:szCs w:val="32"/>
          <w:highlight w:val="none"/>
          <w:lang w:val="en-US" w:eastAsia="zh-CN"/>
        </w:rPr>
        <w:t>中华人民共和国</w:t>
      </w:r>
      <w:r>
        <w:rPr>
          <w:rFonts w:hint="eastAsia" w:eastAsia="仿宋_GB2312" w:cs="仿宋_GB2312"/>
          <w:bCs w:val="0"/>
          <w:kern w:val="2"/>
          <w:sz w:val="32"/>
          <w:szCs w:val="32"/>
          <w:lang w:val="en-US" w:eastAsia="zh-CN"/>
        </w:rPr>
        <w:t>安全生产法</w:t>
      </w:r>
      <w:r>
        <w:rPr>
          <w:rFonts w:hint="eastAsia" w:eastAsia="仿宋_GB2312" w:cs="仿宋_GB2312"/>
          <w:bCs w:val="0"/>
          <w:kern w:val="2"/>
          <w:sz w:val="32"/>
          <w:szCs w:val="32"/>
          <w:lang w:eastAsia="zh-CN"/>
        </w:rPr>
        <w:t>》</w:t>
      </w:r>
      <w:r>
        <w:rPr>
          <w:rFonts w:hint="eastAsia" w:ascii="Times New Roman" w:hAnsi="Times New Roman" w:eastAsia="仿宋_GB2312" w:cs="仿宋_GB2312"/>
          <w:bCs w:val="0"/>
          <w:kern w:val="2"/>
          <w:sz w:val="32"/>
          <w:szCs w:val="32"/>
        </w:rPr>
        <w:t>《中华人民共和国无线电管理条例》《民用机场管理条例》《无人驾驶航空器飞行管理暂行条例》《运输机场运行安全管理规定</w:t>
      </w:r>
      <w:r>
        <w:rPr>
          <w:rFonts w:hint="eastAsia" w:eastAsia="仿宋_GB2312" w:cs="仿宋_GB2312"/>
          <w:bCs w:val="0"/>
          <w:kern w:val="2"/>
          <w:sz w:val="32"/>
          <w:szCs w:val="32"/>
          <w:lang w:eastAsia="zh-CN"/>
        </w:rPr>
        <w:t>》《</w:t>
      </w:r>
      <w:r>
        <w:rPr>
          <w:rFonts w:hint="eastAsia" w:ascii="Times New Roman" w:hAnsi="Times New Roman" w:eastAsia="仿宋_GB2312" w:cs="仿宋_GB2312"/>
          <w:bCs w:val="0"/>
          <w:kern w:val="2"/>
          <w:sz w:val="32"/>
          <w:szCs w:val="32"/>
        </w:rPr>
        <w:t>运输机场净空保护管理办法》《民用机场净空保护区域内建设项目净空审核管理办法》</w:t>
      </w:r>
      <w:r>
        <w:rPr>
          <w:rFonts w:hint="eastAsia" w:ascii="Times New Roman" w:hAnsi="Times New Roman" w:eastAsia="仿宋_GB2312" w:cs="仿宋_GB2312"/>
          <w:bCs w:val="0"/>
          <w:kern w:val="2"/>
          <w:sz w:val="32"/>
          <w:szCs w:val="32"/>
          <w:highlight w:val="none"/>
        </w:rPr>
        <w:t>《升放气球管理办法》</w:t>
      </w:r>
      <w:r>
        <w:rPr>
          <w:rFonts w:hint="eastAsia" w:eastAsia="仿宋_GB2312" w:cs="仿宋_GB2312"/>
          <w:bCs w:val="0"/>
          <w:kern w:val="2"/>
          <w:sz w:val="32"/>
          <w:szCs w:val="32"/>
          <w:highlight w:val="none"/>
          <w:lang w:eastAsia="zh-CN"/>
        </w:rPr>
        <w:t>《</w:t>
      </w:r>
      <w:r>
        <w:rPr>
          <w:rFonts w:hint="eastAsia" w:eastAsia="仿宋_GB2312" w:cs="仿宋_GB2312"/>
          <w:bCs w:val="0"/>
          <w:kern w:val="2"/>
          <w:sz w:val="32"/>
          <w:szCs w:val="32"/>
          <w:highlight w:val="none"/>
          <w:lang w:val="en-US" w:eastAsia="zh-CN"/>
        </w:rPr>
        <w:t>民用航空通信导航监视工作规则</w:t>
      </w:r>
      <w:r>
        <w:rPr>
          <w:rFonts w:hint="eastAsia" w:eastAsia="仿宋_GB2312" w:cs="仿宋_GB2312"/>
          <w:bCs w:val="0"/>
          <w:kern w:val="2"/>
          <w:sz w:val="32"/>
          <w:szCs w:val="32"/>
          <w:highlight w:val="none"/>
          <w:lang w:eastAsia="zh-CN"/>
        </w:rPr>
        <w:t>》</w:t>
      </w:r>
      <w:r>
        <w:rPr>
          <w:rFonts w:hint="eastAsia" w:ascii="Times New Roman" w:hAnsi="Times New Roman" w:eastAsia="仿宋_GB2312" w:cs="仿宋_GB2312"/>
          <w:bCs w:val="0"/>
          <w:kern w:val="2"/>
          <w:sz w:val="32"/>
          <w:szCs w:val="32"/>
        </w:rPr>
        <w:t>等法律法规，结合</w:t>
      </w:r>
      <w:r>
        <w:rPr>
          <w:rFonts w:hint="eastAsia" w:ascii="Times New Roman" w:hAnsi="Times New Roman" w:eastAsia="仿宋_GB2312" w:cs="仿宋_GB2312"/>
          <w:bCs w:val="0"/>
          <w:kern w:val="2"/>
          <w:sz w:val="32"/>
          <w:szCs w:val="32"/>
          <w:lang w:eastAsia="zh-CN"/>
        </w:rPr>
        <w:t>鄂尔多斯</w:t>
      </w:r>
      <w:r>
        <w:rPr>
          <w:rFonts w:hint="eastAsia" w:ascii="Times New Roman" w:hAnsi="Times New Roman" w:eastAsia="仿宋_GB2312" w:cs="仿宋_GB2312"/>
          <w:bCs w:val="0"/>
          <w:kern w:val="2"/>
          <w:sz w:val="32"/>
          <w:szCs w:val="32"/>
        </w:rPr>
        <w:t>市实际，制定本办法。</w:t>
      </w:r>
    </w:p>
    <w:p w14:paraId="19B7B3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Times New Roman" w:hAnsi="Times New Roman" w:eastAsia="仿宋_GB2312" w:cs="仿宋_GB2312"/>
          <w:color w:val="000000"/>
          <w:sz w:val="32"/>
          <w:szCs w:val="32"/>
          <w:highlight w:val="none"/>
        </w:rPr>
      </w:pPr>
      <w:r>
        <w:rPr>
          <w:rFonts w:hint="eastAsia" w:ascii="Times New Roman" w:hAnsi="Times New Roman" w:eastAsia="仿宋_GB2312" w:cs="仿宋_GB2312"/>
          <w:b/>
          <w:bCs/>
          <w:color w:val="000000"/>
          <w:kern w:val="2"/>
          <w:sz w:val="32"/>
          <w:szCs w:val="32"/>
          <w:lang w:val="en-US" w:eastAsia="zh-CN" w:bidi="ar-SA"/>
        </w:rPr>
        <w:t>第二条</w:t>
      </w:r>
      <w:r>
        <w:rPr>
          <w:rFonts w:hint="eastAsia" w:eastAsia="仿宋_GB2312" w:cs="仿宋_GB2312"/>
          <w:b/>
          <w:bCs/>
          <w:color w:val="000000"/>
          <w:kern w:val="2"/>
          <w:sz w:val="32"/>
          <w:szCs w:val="32"/>
          <w:lang w:val="en-US" w:eastAsia="zh-CN" w:bidi="ar-SA"/>
        </w:rPr>
        <w:t xml:space="preserve"> </w:t>
      </w:r>
      <w:r>
        <w:rPr>
          <w:rFonts w:hint="eastAsia" w:ascii="Times New Roman" w:hAnsi="Times New Roman" w:eastAsia="仿宋_GB2312" w:cs="仿宋_GB2312"/>
          <w:color w:val="000000"/>
          <w:sz w:val="32"/>
          <w:szCs w:val="32"/>
          <w:highlight w:val="none"/>
        </w:rPr>
        <w:t>本办法</w:t>
      </w:r>
      <w:r>
        <w:rPr>
          <w:rFonts w:hint="eastAsia" w:eastAsia="仿宋_GB2312" w:cs="仿宋_GB2312"/>
          <w:color w:val="000000"/>
          <w:sz w:val="32"/>
          <w:szCs w:val="32"/>
          <w:highlight w:val="none"/>
          <w:lang w:val="en-US" w:eastAsia="zh-CN"/>
        </w:rPr>
        <w:t>适用于</w:t>
      </w:r>
      <w:r>
        <w:rPr>
          <w:rFonts w:hint="eastAsia" w:ascii="Times New Roman" w:hAnsi="Times New Roman" w:eastAsia="仿宋_GB2312" w:cs="仿宋_GB2312"/>
          <w:color w:val="000000"/>
          <w:sz w:val="32"/>
          <w:szCs w:val="32"/>
          <w:highlight w:val="none"/>
          <w:lang w:val="en-US" w:eastAsia="zh-CN"/>
        </w:rPr>
        <w:t>鄂尔多斯</w:t>
      </w:r>
      <w:r>
        <w:rPr>
          <w:rFonts w:hint="eastAsia" w:ascii="Times New Roman" w:hAnsi="Times New Roman" w:eastAsia="仿宋_GB2312" w:cs="仿宋_GB2312"/>
          <w:color w:val="000000"/>
          <w:sz w:val="32"/>
          <w:szCs w:val="32"/>
          <w:highlight w:val="none"/>
        </w:rPr>
        <w:t>市行政区域内</w:t>
      </w:r>
      <w:r>
        <w:rPr>
          <w:rFonts w:hint="eastAsia" w:eastAsia="仿宋_GB2312" w:cs="仿宋_GB2312"/>
          <w:color w:val="000000"/>
          <w:sz w:val="32"/>
          <w:szCs w:val="32"/>
          <w:highlight w:val="none"/>
          <w:lang w:val="en-US" w:eastAsia="zh-CN"/>
        </w:rPr>
        <w:t>运输</w:t>
      </w:r>
      <w:r>
        <w:rPr>
          <w:rFonts w:hint="eastAsia" w:ascii="Times New Roman" w:hAnsi="Times New Roman" w:eastAsia="仿宋_GB2312" w:cs="仿宋_GB2312"/>
          <w:color w:val="000000"/>
          <w:sz w:val="32"/>
          <w:szCs w:val="32"/>
          <w:highlight w:val="none"/>
          <w:lang w:val="en-US" w:eastAsia="zh-CN"/>
        </w:rPr>
        <w:t>机场</w:t>
      </w:r>
      <w:r>
        <w:rPr>
          <w:rFonts w:hint="eastAsia" w:ascii="Times New Roman" w:hAnsi="Times New Roman" w:eastAsia="仿宋_GB2312" w:cs="仿宋_GB2312"/>
          <w:color w:val="000000"/>
          <w:sz w:val="32"/>
          <w:szCs w:val="32"/>
          <w:highlight w:val="none"/>
        </w:rPr>
        <w:t>净空</w:t>
      </w:r>
      <w:r>
        <w:rPr>
          <w:rFonts w:hint="eastAsia" w:eastAsia="仿宋_GB2312" w:cs="仿宋_GB2312"/>
          <w:color w:val="000000"/>
          <w:sz w:val="32"/>
          <w:szCs w:val="32"/>
          <w:highlight w:val="none"/>
          <w:lang w:val="en-US" w:eastAsia="zh-CN"/>
        </w:rPr>
        <w:t>保护</w:t>
      </w:r>
      <w:r>
        <w:rPr>
          <w:rFonts w:hint="eastAsia" w:ascii="Times New Roman" w:hAnsi="Times New Roman" w:eastAsia="仿宋_GB2312" w:cs="仿宋_GB2312"/>
          <w:color w:val="000000"/>
          <w:sz w:val="32"/>
          <w:szCs w:val="32"/>
          <w:highlight w:val="none"/>
        </w:rPr>
        <w:t>、电磁环境保护及</w:t>
      </w:r>
      <w:r>
        <w:rPr>
          <w:rFonts w:hint="eastAsia" w:eastAsia="仿宋_GB2312" w:cs="仿宋_GB2312"/>
          <w:color w:val="000000"/>
          <w:sz w:val="32"/>
          <w:szCs w:val="32"/>
          <w:highlight w:val="none"/>
          <w:lang w:val="en-US" w:eastAsia="zh-CN"/>
        </w:rPr>
        <w:t>其</w:t>
      </w:r>
      <w:r>
        <w:rPr>
          <w:rFonts w:hint="eastAsia" w:ascii="Times New Roman" w:hAnsi="Times New Roman" w:eastAsia="仿宋_GB2312" w:cs="仿宋_GB2312"/>
          <w:color w:val="000000"/>
          <w:sz w:val="32"/>
          <w:szCs w:val="32"/>
          <w:highlight w:val="none"/>
        </w:rPr>
        <w:t>相关管控活动。</w:t>
      </w:r>
    </w:p>
    <w:p w14:paraId="5EF23FF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eastAsia="仿宋_GB2312" w:cs="仿宋_GB2312"/>
          <w:color w:val="000000"/>
          <w:sz w:val="32"/>
          <w:szCs w:val="32"/>
          <w:highlight w:val="none"/>
          <w:lang w:val="en-US" w:eastAsia="zh-CN"/>
        </w:rPr>
      </w:pPr>
      <w:r>
        <w:rPr>
          <w:rFonts w:hint="eastAsia" w:ascii="Times New Roman" w:hAnsi="Times New Roman" w:eastAsia="仿宋_GB2312" w:cs="仿宋_GB2312"/>
          <w:b/>
          <w:bCs/>
          <w:color w:val="000000"/>
          <w:kern w:val="2"/>
          <w:sz w:val="32"/>
          <w:szCs w:val="32"/>
          <w:lang w:val="en-US" w:eastAsia="zh-CN" w:bidi="ar-SA"/>
        </w:rPr>
        <w:t>第三条</w:t>
      </w:r>
      <w:r>
        <w:rPr>
          <w:rFonts w:hint="eastAsia" w:eastAsia="仿宋_GB2312" w:cs="仿宋_GB2312"/>
          <w:color w:val="000000"/>
          <w:sz w:val="32"/>
          <w:szCs w:val="32"/>
          <w:highlight w:val="none"/>
          <w:lang w:val="en-US" w:eastAsia="zh-CN"/>
        </w:rPr>
        <w:t xml:space="preserve"> 本办法所称净空保护区，是以机场基准点为圆心、水平半径55公里的空间管控区域。</w:t>
      </w:r>
    </w:p>
    <w:p w14:paraId="38C358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eastAsia="仿宋_GB2312" w:cs="仿宋_GB2312"/>
          <w:color w:val="000000"/>
          <w:sz w:val="32"/>
          <w:szCs w:val="32"/>
          <w:highlight w:val="none"/>
          <w:lang w:val="en-US" w:eastAsia="zh-CN"/>
        </w:rPr>
      </w:pPr>
      <w:r>
        <w:rPr>
          <w:rFonts w:hint="eastAsia" w:eastAsia="仿宋_GB2312" w:cs="仿宋_GB2312"/>
          <w:color w:val="000000"/>
          <w:sz w:val="32"/>
          <w:szCs w:val="32"/>
          <w:highlight w:val="none"/>
          <w:lang w:val="en-US" w:eastAsia="zh-CN"/>
        </w:rPr>
        <w:t>本办法所称电磁环境保护区，是以跑道两端入口为圆心13千米为半径的弧和与两条弧线相切的跑道的平行线围成的区域。</w:t>
      </w:r>
    </w:p>
    <w:p w14:paraId="3A1002E6">
      <w:pPr>
        <w:spacing w:line="560" w:lineRule="exact"/>
        <w:ind w:firstLine="643" w:firstLineChars="200"/>
        <w:jc w:val="both"/>
        <w:rPr>
          <w:rFonts w:hint="default" w:eastAsia="仿宋_GB2312" w:cs="仿宋_GB2312"/>
          <w:sz w:val="32"/>
          <w:szCs w:val="32"/>
          <w:lang w:val="en-US" w:eastAsia="zh-CN"/>
        </w:rPr>
      </w:pPr>
      <w:r>
        <w:rPr>
          <w:rFonts w:hint="eastAsia" w:ascii="Times New Roman" w:hAnsi="Times New Roman" w:eastAsia="仿宋_GB2312" w:cs="仿宋_GB2312"/>
          <w:b/>
          <w:bCs/>
          <w:color w:val="000000"/>
          <w:kern w:val="0"/>
          <w:sz w:val="32"/>
          <w:szCs w:val="32"/>
          <w:lang w:bidi="ar"/>
        </w:rPr>
        <w:t xml:space="preserve">第四条 </w:t>
      </w:r>
      <w:r>
        <w:rPr>
          <w:rFonts w:hint="eastAsia" w:ascii="Times New Roman" w:hAnsi="Times New Roman" w:eastAsia="仿宋_GB2312" w:cs="仿宋_GB2312"/>
          <w:sz w:val="32"/>
          <w:szCs w:val="32"/>
          <w:lang w:eastAsia="zh-CN"/>
        </w:rPr>
        <w:t>鄂尔多斯</w:t>
      </w:r>
      <w:r>
        <w:rPr>
          <w:rFonts w:hint="eastAsia" w:ascii="Times New Roman" w:hAnsi="Times New Roman" w:eastAsia="仿宋_GB2312" w:cs="仿宋_GB2312"/>
          <w:sz w:val="32"/>
          <w:szCs w:val="32"/>
          <w:lang w:val="en-US" w:eastAsia="zh-CN"/>
        </w:rPr>
        <w:t>市人民政府统筹全市</w:t>
      </w:r>
      <w:r>
        <w:rPr>
          <w:rFonts w:hint="eastAsia" w:eastAsia="仿宋_GB2312" w:cs="仿宋_GB2312"/>
          <w:sz w:val="32"/>
          <w:szCs w:val="32"/>
          <w:lang w:val="en-US" w:eastAsia="zh-CN"/>
        </w:rPr>
        <w:t>运输</w:t>
      </w:r>
      <w:r>
        <w:rPr>
          <w:rFonts w:hint="eastAsia" w:ascii="Times New Roman" w:hAnsi="Times New Roman" w:eastAsia="仿宋_GB2312" w:cs="仿宋_GB2312"/>
          <w:sz w:val="32"/>
          <w:szCs w:val="32"/>
          <w:lang w:val="en-US" w:eastAsia="zh-CN"/>
        </w:rPr>
        <w:t>机场净空与电磁环境保护工作</w:t>
      </w:r>
      <w:r>
        <w:rPr>
          <w:rFonts w:hint="eastAsia" w:eastAsia="仿宋_GB2312" w:cs="仿宋_GB2312"/>
          <w:sz w:val="32"/>
          <w:szCs w:val="32"/>
          <w:lang w:val="en-US" w:eastAsia="zh-CN"/>
        </w:rPr>
        <w:t>。</w:t>
      </w:r>
    </w:p>
    <w:p w14:paraId="06B2F361">
      <w:pPr>
        <w:spacing w:line="560" w:lineRule="exact"/>
        <w:ind w:firstLine="640" w:firstLineChars="200"/>
        <w:jc w:val="both"/>
        <w:rPr>
          <w:rFonts w:hint="eastAsia" w:ascii="Times New Roman" w:hAnsi="Times New Roman" w:eastAsia="仿宋_GB2312" w:cs="仿宋_GB2312"/>
          <w:color w:val="000000"/>
          <w:sz w:val="32"/>
          <w:szCs w:val="32"/>
          <w:lang w:val="en-US" w:eastAsia="zh-CN"/>
        </w:rPr>
      </w:pPr>
      <w:r>
        <w:rPr>
          <w:rFonts w:hint="eastAsia" w:eastAsia="仿宋_GB2312" w:cs="仿宋_GB2312"/>
          <w:sz w:val="32"/>
          <w:szCs w:val="32"/>
          <w:lang w:val="en-US" w:eastAsia="zh-CN"/>
        </w:rPr>
        <w:t>鄂尔多斯市交通运输局</w:t>
      </w:r>
      <w:r>
        <w:rPr>
          <w:rFonts w:hint="eastAsia" w:ascii="Times New Roman" w:hAnsi="Times New Roman" w:eastAsia="仿宋_GB2312" w:cs="仿宋_GB2312"/>
          <w:sz w:val="32"/>
          <w:szCs w:val="32"/>
          <w:lang w:val="en-US" w:eastAsia="zh-CN"/>
        </w:rPr>
        <w:t>协调民航监管、空管</w:t>
      </w:r>
      <w:r>
        <w:rPr>
          <w:rFonts w:hint="eastAsia" w:eastAsia="仿宋_GB2312" w:cs="仿宋_GB2312"/>
          <w:sz w:val="32"/>
          <w:szCs w:val="32"/>
          <w:lang w:val="en-US" w:eastAsia="zh-CN"/>
        </w:rPr>
        <w:t>及</w:t>
      </w:r>
      <w:r>
        <w:rPr>
          <w:rFonts w:hint="eastAsia" w:ascii="Times New Roman" w:hAnsi="Times New Roman" w:eastAsia="仿宋_GB2312" w:cs="仿宋_GB2312"/>
          <w:sz w:val="32"/>
          <w:szCs w:val="32"/>
          <w:lang w:val="en-US" w:eastAsia="zh-CN"/>
        </w:rPr>
        <w:t>各行业主管部门</w:t>
      </w:r>
      <w:r>
        <w:rPr>
          <w:rFonts w:hint="eastAsia" w:eastAsia="仿宋_GB2312" w:cs="仿宋_GB2312"/>
          <w:sz w:val="32"/>
          <w:szCs w:val="32"/>
          <w:lang w:val="en-US" w:eastAsia="zh-CN"/>
        </w:rPr>
        <w:t>，</w:t>
      </w:r>
      <w:r>
        <w:rPr>
          <w:rFonts w:hint="eastAsia" w:ascii="Times New Roman" w:hAnsi="Times New Roman" w:eastAsia="仿宋_GB2312" w:cs="仿宋_GB2312"/>
          <w:sz w:val="32"/>
          <w:szCs w:val="32"/>
          <w:lang w:val="en-US" w:eastAsia="zh-CN"/>
        </w:rPr>
        <w:t>开展</w:t>
      </w:r>
      <w:r>
        <w:rPr>
          <w:rFonts w:hint="eastAsia" w:eastAsia="仿宋_GB2312" w:cs="仿宋_GB2312"/>
          <w:sz w:val="32"/>
          <w:szCs w:val="32"/>
          <w:lang w:val="en-US" w:eastAsia="zh-CN"/>
        </w:rPr>
        <w:t>机场</w:t>
      </w:r>
      <w:r>
        <w:rPr>
          <w:rFonts w:hint="eastAsia" w:ascii="Times New Roman" w:hAnsi="Times New Roman" w:eastAsia="仿宋_GB2312" w:cs="仿宋_GB2312"/>
          <w:sz w:val="32"/>
          <w:szCs w:val="32"/>
          <w:lang w:val="en-US" w:eastAsia="zh-CN"/>
        </w:rPr>
        <w:t>净空电磁保护综合管理</w:t>
      </w:r>
      <w:r>
        <w:rPr>
          <w:rFonts w:hint="eastAsia" w:ascii="Times New Roman" w:hAnsi="Times New Roman" w:eastAsia="仿宋_GB2312" w:cs="仿宋_GB2312"/>
          <w:color w:val="000000"/>
          <w:sz w:val="32"/>
          <w:szCs w:val="32"/>
          <w:lang w:val="en-US" w:eastAsia="zh-CN"/>
        </w:rPr>
        <w:t>。</w:t>
      </w:r>
    </w:p>
    <w:p w14:paraId="39C1D669">
      <w:pPr>
        <w:spacing w:line="560" w:lineRule="exact"/>
        <w:ind w:firstLine="640" w:firstLineChars="200"/>
        <w:jc w:val="both"/>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自然资源部门负责将净空限制高度、电磁保护管控要求纳入国土空间规划；在建设项目规划阶段，对可能影响机场净空保护的，书面征求民航主管部门净空审核意见，落实各项管控要求。</w:t>
      </w:r>
    </w:p>
    <w:p w14:paraId="57FB0530">
      <w:pPr>
        <w:spacing w:line="560" w:lineRule="exact"/>
        <w:ind w:firstLine="640" w:firstLineChars="200"/>
        <w:jc w:val="both"/>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内蒙古自治区工业和信息化厅驻鄂尔多斯市无线电管理处（以下简称“鄂尔多斯市无线电管理处”）统筹航空无线电干扰排查、无线电台站审批监管。</w:t>
      </w:r>
    </w:p>
    <w:p w14:paraId="04DC4ED8">
      <w:pPr>
        <w:spacing w:line="560" w:lineRule="exact"/>
        <w:ind w:firstLine="640" w:firstLineChars="200"/>
        <w:jc w:val="both"/>
        <w:rPr>
          <w:rFonts w:hint="eastAsia" w:eastAsia="仿宋_GB2312" w:cs="仿宋_GB2312"/>
          <w:sz w:val="32"/>
          <w:szCs w:val="32"/>
          <w:lang w:val="en-US" w:eastAsia="zh-CN"/>
        </w:rPr>
      </w:pPr>
      <w:r>
        <w:rPr>
          <w:rFonts w:hint="eastAsia" w:eastAsia="仿宋_GB2312" w:cs="仿宋_GB2312"/>
          <w:sz w:val="32"/>
          <w:szCs w:val="32"/>
          <w:lang w:val="en-US" w:eastAsia="zh-CN"/>
        </w:rPr>
        <w:t>各</w:t>
      </w:r>
      <w:r>
        <w:rPr>
          <w:rFonts w:hint="eastAsia" w:ascii="Times New Roman" w:hAnsi="Times New Roman" w:eastAsia="仿宋_GB2312" w:cs="仿宋_GB2312"/>
          <w:sz w:val="32"/>
          <w:szCs w:val="32"/>
          <w:lang w:val="en-US" w:eastAsia="zh-CN"/>
        </w:rPr>
        <w:t>旗（区）人民政府</w:t>
      </w:r>
      <w:r>
        <w:rPr>
          <w:rFonts w:hint="eastAsia" w:eastAsia="仿宋_GB2312" w:cs="仿宋_GB2312"/>
          <w:sz w:val="32"/>
          <w:szCs w:val="32"/>
          <w:lang w:val="en-US" w:eastAsia="zh-CN"/>
        </w:rPr>
        <w:t>履行</w:t>
      </w:r>
      <w:r>
        <w:rPr>
          <w:rFonts w:hint="eastAsia" w:ascii="Times New Roman" w:hAnsi="Times New Roman" w:eastAsia="仿宋_GB2312" w:cs="仿宋_GB2312"/>
          <w:sz w:val="32"/>
          <w:szCs w:val="32"/>
          <w:lang w:val="en-US" w:eastAsia="zh-CN"/>
        </w:rPr>
        <w:t>属地管理责任，统筹</w:t>
      </w:r>
      <w:r>
        <w:rPr>
          <w:rFonts w:hint="eastAsia" w:eastAsia="仿宋_GB2312" w:cs="仿宋_GB2312"/>
          <w:sz w:val="32"/>
          <w:szCs w:val="32"/>
          <w:lang w:val="en-US" w:eastAsia="zh-CN"/>
        </w:rPr>
        <w:t>开展</w:t>
      </w:r>
      <w:r>
        <w:rPr>
          <w:rFonts w:hint="eastAsia" w:ascii="Times New Roman" w:hAnsi="Times New Roman" w:eastAsia="仿宋_GB2312" w:cs="仿宋_GB2312"/>
          <w:sz w:val="32"/>
          <w:szCs w:val="32"/>
          <w:lang w:val="en-US" w:eastAsia="zh-CN"/>
        </w:rPr>
        <w:t>辖区内净空</w:t>
      </w:r>
      <w:r>
        <w:rPr>
          <w:rFonts w:hint="eastAsia" w:eastAsia="仿宋_GB2312" w:cs="仿宋_GB2312"/>
          <w:sz w:val="32"/>
          <w:szCs w:val="32"/>
          <w:lang w:val="en-US" w:eastAsia="zh-CN"/>
        </w:rPr>
        <w:t>安全</w:t>
      </w:r>
      <w:r>
        <w:rPr>
          <w:rFonts w:hint="eastAsia" w:ascii="Times New Roman" w:hAnsi="Times New Roman" w:eastAsia="仿宋_GB2312" w:cs="仿宋_GB2312"/>
          <w:sz w:val="32"/>
          <w:szCs w:val="32"/>
          <w:lang w:val="en-US" w:eastAsia="zh-CN"/>
        </w:rPr>
        <w:t>隐患排查、违规行为处置</w:t>
      </w:r>
      <w:r>
        <w:rPr>
          <w:rFonts w:hint="eastAsia" w:eastAsia="仿宋_GB2312" w:cs="仿宋_GB2312"/>
          <w:sz w:val="32"/>
          <w:szCs w:val="32"/>
          <w:lang w:val="en-US" w:eastAsia="zh-CN"/>
        </w:rPr>
        <w:t>、宣传劝导等工作。</w:t>
      </w:r>
    </w:p>
    <w:p w14:paraId="69807948">
      <w:pPr>
        <w:spacing w:line="560" w:lineRule="exact"/>
        <w:ind w:firstLine="640" w:firstLineChars="200"/>
        <w:jc w:val="both"/>
        <w:rPr>
          <w:rFonts w:hint="eastAsia" w:eastAsia="仿宋_GB2312" w:cs="仿宋_GB2312"/>
          <w:sz w:val="32"/>
          <w:szCs w:val="32"/>
          <w:lang w:val="en-US" w:eastAsia="zh-CN"/>
        </w:rPr>
      </w:pPr>
      <w:r>
        <w:rPr>
          <w:rFonts w:hint="eastAsia" w:ascii="Times New Roman" w:hAnsi="Times New Roman" w:eastAsia="仿宋_GB2312" w:cs="仿宋_GB2312"/>
          <w:sz w:val="32"/>
          <w:szCs w:val="32"/>
          <w:lang w:val="en-US" w:eastAsia="zh-CN"/>
        </w:rPr>
        <w:t>机场</w:t>
      </w:r>
      <w:r>
        <w:rPr>
          <w:rFonts w:hint="eastAsia" w:eastAsia="仿宋_GB2312" w:cs="仿宋_GB2312"/>
          <w:sz w:val="32"/>
          <w:szCs w:val="32"/>
          <w:lang w:val="en-US" w:eastAsia="zh-CN"/>
        </w:rPr>
        <w:t>运营人</w:t>
      </w:r>
      <w:r>
        <w:rPr>
          <w:rFonts w:hint="eastAsia" w:ascii="Times New Roman" w:hAnsi="Times New Roman" w:eastAsia="仿宋_GB2312" w:cs="仿宋_GB2312"/>
          <w:sz w:val="32"/>
          <w:szCs w:val="32"/>
          <w:lang w:val="en-US" w:eastAsia="zh-CN"/>
        </w:rPr>
        <w:t>承担日常巡查、隐患上报、技术</w:t>
      </w:r>
      <w:r>
        <w:rPr>
          <w:rFonts w:hint="eastAsia" w:eastAsia="仿宋_GB2312" w:cs="仿宋_GB2312"/>
          <w:sz w:val="32"/>
          <w:szCs w:val="32"/>
          <w:lang w:val="en-US" w:eastAsia="zh-CN"/>
        </w:rPr>
        <w:t>保障</w:t>
      </w:r>
      <w:r>
        <w:rPr>
          <w:rFonts w:hint="eastAsia" w:ascii="Times New Roman" w:hAnsi="Times New Roman" w:eastAsia="仿宋_GB2312" w:cs="仿宋_GB2312"/>
          <w:sz w:val="32"/>
          <w:szCs w:val="32"/>
          <w:lang w:val="en-US" w:eastAsia="zh-CN"/>
        </w:rPr>
        <w:t>、宣传引导</w:t>
      </w:r>
      <w:r>
        <w:rPr>
          <w:rFonts w:hint="eastAsia" w:eastAsia="仿宋_GB2312" w:cs="仿宋_GB2312"/>
          <w:sz w:val="32"/>
          <w:szCs w:val="32"/>
          <w:lang w:val="en-US" w:eastAsia="zh-CN"/>
        </w:rPr>
        <w:t>工作</w:t>
      </w:r>
      <w:r>
        <w:rPr>
          <w:rFonts w:hint="eastAsia" w:ascii="Times New Roman" w:hAnsi="Times New Roman" w:eastAsia="仿宋_GB2312" w:cs="仿宋_GB2312"/>
          <w:sz w:val="32"/>
          <w:szCs w:val="32"/>
          <w:lang w:val="en-US" w:eastAsia="zh-CN"/>
        </w:rPr>
        <w:t>职责</w:t>
      </w:r>
      <w:r>
        <w:rPr>
          <w:rFonts w:hint="eastAsia" w:eastAsia="仿宋_GB2312" w:cs="仿宋_GB2312"/>
          <w:sz w:val="32"/>
          <w:szCs w:val="32"/>
          <w:lang w:val="en-US" w:eastAsia="zh-CN"/>
        </w:rPr>
        <w:t>。</w:t>
      </w:r>
    </w:p>
    <w:p w14:paraId="30803C4E">
      <w:pPr>
        <w:spacing w:line="560" w:lineRule="exact"/>
        <w:ind w:firstLine="640" w:firstLineChars="200"/>
        <w:jc w:val="both"/>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鄂尔多斯市发改委、公安、住建、生态环境、林草、应急、教体、气象</w:t>
      </w:r>
      <w:r>
        <w:rPr>
          <w:rFonts w:hint="eastAsia" w:eastAsia="仿宋_GB2312" w:cs="仿宋_GB2312"/>
          <w:sz w:val="32"/>
          <w:szCs w:val="32"/>
          <w:lang w:val="en-US" w:eastAsia="zh-CN"/>
        </w:rPr>
        <w:t>等部门，</w:t>
      </w:r>
      <w:r>
        <w:rPr>
          <w:rFonts w:hint="eastAsia" w:ascii="Times New Roman" w:hAnsi="Times New Roman" w:eastAsia="仿宋_GB2312" w:cs="仿宋_GB2312"/>
          <w:sz w:val="32"/>
          <w:szCs w:val="32"/>
          <w:lang w:val="en-US" w:eastAsia="zh-CN"/>
        </w:rPr>
        <w:t>按照法定职责协同</w:t>
      </w:r>
      <w:r>
        <w:rPr>
          <w:rFonts w:hint="eastAsia" w:eastAsia="仿宋_GB2312" w:cs="仿宋_GB2312"/>
          <w:sz w:val="32"/>
          <w:szCs w:val="32"/>
          <w:lang w:val="en-US" w:eastAsia="zh-CN"/>
        </w:rPr>
        <w:t>开展机场净空与电磁环境管控工作</w:t>
      </w:r>
      <w:r>
        <w:rPr>
          <w:rFonts w:hint="eastAsia" w:ascii="Times New Roman" w:hAnsi="Times New Roman" w:eastAsia="仿宋_GB2312" w:cs="仿宋_GB2312"/>
          <w:sz w:val="32"/>
          <w:szCs w:val="32"/>
          <w:lang w:val="en-US" w:eastAsia="zh-CN"/>
        </w:rPr>
        <w:t>。</w:t>
      </w:r>
    </w:p>
    <w:p w14:paraId="0F8692E8">
      <w:pPr>
        <w:spacing w:line="560" w:lineRule="exact"/>
        <w:ind w:firstLine="643" w:firstLineChars="200"/>
        <w:jc w:val="both"/>
        <w:rPr>
          <w:rFonts w:hint="eastAsia" w:eastAsia="仿宋_GB2312" w:cs="仿宋_GB2312"/>
          <w:sz w:val="32"/>
          <w:szCs w:val="32"/>
          <w:highlight w:val="yellow"/>
          <w:lang w:eastAsia="zh-CN"/>
        </w:rPr>
      </w:pPr>
      <w:r>
        <w:rPr>
          <w:rFonts w:hint="eastAsia" w:ascii="Times New Roman" w:hAnsi="Times New Roman" w:eastAsia="仿宋_GB2312" w:cs="仿宋_GB2312"/>
          <w:b/>
          <w:bCs/>
          <w:color w:val="000000"/>
          <w:kern w:val="0"/>
          <w:sz w:val="32"/>
          <w:szCs w:val="32"/>
          <w:lang w:bidi="ar"/>
        </w:rPr>
        <w:t>第</w:t>
      </w:r>
      <w:r>
        <w:rPr>
          <w:rFonts w:hint="eastAsia" w:eastAsia="仿宋_GB2312" w:cs="仿宋_GB2312"/>
          <w:b/>
          <w:bCs/>
          <w:color w:val="000000"/>
          <w:kern w:val="0"/>
          <w:sz w:val="32"/>
          <w:szCs w:val="32"/>
          <w:lang w:val="en-US" w:eastAsia="zh-CN" w:bidi="ar"/>
        </w:rPr>
        <w:t>五</w:t>
      </w:r>
      <w:r>
        <w:rPr>
          <w:rFonts w:hint="eastAsia" w:ascii="Times New Roman" w:hAnsi="Times New Roman" w:eastAsia="仿宋_GB2312" w:cs="仿宋_GB2312"/>
          <w:b/>
          <w:bCs/>
          <w:color w:val="000000"/>
          <w:kern w:val="0"/>
          <w:sz w:val="32"/>
          <w:szCs w:val="32"/>
          <w:lang w:bidi="ar"/>
        </w:rPr>
        <w:t xml:space="preserve">条 </w:t>
      </w:r>
      <w:r>
        <w:rPr>
          <w:rFonts w:hint="eastAsia" w:ascii="Times New Roman" w:hAnsi="Times New Roman" w:eastAsia="仿宋_GB2312" w:cs="仿宋_GB2312"/>
          <w:kern w:val="0"/>
          <w:sz w:val="32"/>
          <w:szCs w:val="32"/>
          <w:lang w:val="en-US" w:eastAsia="zh-CN"/>
        </w:rPr>
        <w:t>任何单位</w:t>
      </w:r>
      <w:r>
        <w:rPr>
          <w:rFonts w:hint="eastAsia" w:eastAsia="仿宋_GB2312" w:cs="仿宋_GB2312"/>
          <w:kern w:val="0"/>
          <w:sz w:val="32"/>
          <w:szCs w:val="32"/>
          <w:lang w:val="en-US" w:eastAsia="zh-CN"/>
        </w:rPr>
        <w:t>和</w:t>
      </w:r>
      <w:r>
        <w:rPr>
          <w:rFonts w:hint="eastAsia" w:ascii="Times New Roman" w:hAnsi="Times New Roman" w:eastAsia="仿宋_GB2312" w:cs="仿宋_GB2312"/>
          <w:kern w:val="0"/>
          <w:sz w:val="32"/>
          <w:szCs w:val="32"/>
          <w:lang w:val="en-US" w:eastAsia="zh-CN"/>
        </w:rPr>
        <w:t>个人有权劝阻、举报</w:t>
      </w:r>
      <w:r>
        <w:rPr>
          <w:rFonts w:hint="eastAsia" w:eastAsia="仿宋_GB2312" w:cs="仿宋_GB2312"/>
          <w:kern w:val="0"/>
          <w:sz w:val="32"/>
          <w:szCs w:val="32"/>
          <w:lang w:val="en-US" w:eastAsia="zh-CN"/>
        </w:rPr>
        <w:t>各类</w:t>
      </w:r>
      <w:r>
        <w:rPr>
          <w:rFonts w:hint="eastAsia" w:ascii="Times New Roman" w:hAnsi="Times New Roman" w:eastAsia="仿宋_GB2312" w:cs="仿宋_GB2312"/>
          <w:kern w:val="0"/>
          <w:sz w:val="32"/>
          <w:szCs w:val="32"/>
          <w:lang w:val="en-US" w:eastAsia="zh-CN"/>
        </w:rPr>
        <w:t>破坏机场净空、电磁环境的违法行为</w:t>
      </w:r>
      <w:r>
        <w:rPr>
          <w:rFonts w:hint="eastAsia" w:eastAsia="仿宋_GB2312" w:cs="仿宋_GB2312"/>
          <w:kern w:val="0"/>
          <w:sz w:val="32"/>
          <w:szCs w:val="32"/>
          <w:lang w:val="en-US" w:eastAsia="zh-CN"/>
        </w:rPr>
        <w:t>。</w:t>
      </w:r>
    </w:p>
    <w:p w14:paraId="492D75F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center" w:pos="4153"/>
          <w:tab w:val="left" w:pos="6330"/>
        </w:tabs>
        <w:spacing w:before="313" w:beforeLines="100" w:beforeAutospacing="0" w:after="157" w:afterLines="50" w:afterAutospacing="0" w:line="560" w:lineRule="exact"/>
        <w:ind w:left="0" w:right="0" w:firstLine="0" w:firstLineChars="0"/>
        <w:jc w:val="center"/>
        <w:rPr>
          <w:rFonts w:hint="eastAsia" w:ascii="黑体" w:hAnsi="黑体" w:eastAsia="黑体" w:cs="黑体"/>
          <w:b/>
          <w:bCs/>
          <w:sz w:val="32"/>
          <w:szCs w:val="32"/>
          <w:lang w:val="en-US" w:eastAsia="zh-CN" w:bidi="ar"/>
        </w:rPr>
      </w:pPr>
      <w:r>
        <w:rPr>
          <w:rFonts w:hint="eastAsia" w:ascii="黑体" w:hAnsi="黑体" w:eastAsia="黑体" w:cs="黑体"/>
          <w:b/>
          <w:bCs/>
          <w:sz w:val="32"/>
          <w:szCs w:val="32"/>
          <w:lang w:val="en-US" w:eastAsia="zh-CN" w:bidi="ar"/>
        </w:rPr>
        <w:t>第二章 净空与电磁区域划定</w:t>
      </w:r>
    </w:p>
    <w:p w14:paraId="069EB374">
      <w:pPr>
        <w:spacing w:line="560" w:lineRule="exact"/>
        <w:ind w:firstLine="643" w:firstLineChars="200"/>
        <w:jc w:val="both"/>
        <w:rPr>
          <w:rFonts w:hint="eastAsia" w:ascii="Times New Roman" w:hAnsi="Times New Roman" w:eastAsia="仿宋_GB2312" w:cs="仿宋_GB2312"/>
          <w:sz w:val="32"/>
          <w:szCs w:val="32"/>
          <w:highlight w:val="none"/>
          <w:lang w:val="en-US" w:eastAsia="zh-CN"/>
        </w:rPr>
      </w:pPr>
      <w:r>
        <w:rPr>
          <w:rFonts w:hint="eastAsia" w:ascii="Times New Roman" w:hAnsi="Times New Roman" w:eastAsia="仿宋_GB2312" w:cs="仿宋_GB2312"/>
          <w:b/>
          <w:bCs/>
          <w:color w:val="000000"/>
          <w:kern w:val="0"/>
          <w:sz w:val="32"/>
          <w:szCs w:val="32"/>
          <w:highlight w:val="none"/>
          <w:lang w:bidi="ar"/>
        </w:rPr>
        <w:t>第</w:t>
      </w:r>
      <w:r>
        <w:rPr>
          <w:rFonts w:hint="eastAsia" w:eastAsia="仿宋_GB2312" w:cs="仿宋_GB2312"/>
          <w:b/>
          <w:bCs/>
          <w:color w:val="000000"/>
          <w:kern w:val="0"/>
          <w:sz w:val="32"/>
          <w:szCs w:val="32"/>
          <w:highlight w:val="none"/>
          <w:lang w:eastAsia="zh-CN" w:bidi="ar"/>
        </w:rPr>
        <w:t>六</w:t>
      </w:r>
      <w:r>
        <w:rPr>
          <w:rFonts w:hint="eastAsia" w:ascii="Times New Roman" w:hAnsi="Times New Roman" w:eastAsia="仿宋_GB2312" w:cs="仿宋_GB2312"/>
          <w:b/>
          <w:bCs/>
          <w:color w:val="000000"/>
          <w:kern w:val="0"/>
          <w:sz w:val="32"/>
          <w:szCs w:val="32"/>
          <w:highlight w:val="none"/>
          <w:lang w:bidi="ar"/>
        </w:rPr>
        <w:t xml:space="preserve">条 </w:t>
      </w:r>
      <w:r>
        <w:rPr>
          <w:rFonts w:hint="eastAsia" w:ascii="Times New Roman" w:hAnsi="Times New Roman" w:eastAsia="仿宋_GB2312" w:cs="仿宋_GB2312"/>
          <w:sz w:val="32"/>
          <w:szCs w:val="32"/>
          <w:highlight w:val="none"/>
          <w:lang w:val="en-US" w:eastAsia="zh-CN"/>
        </w:rPr>
        <w:t>运输机场净空保护区域由鄂尔多斯市人民政府会同民航华北地区管理局、机场</w:t>
      </w:r>
      <w:r>
        <w:rPr>
          <w:rFonts w:hint="eastAsia" w:eastAsia="仿宋_GB2312" w:cs="仿宋_GB2312"/>
          <w:sz w:val="32"/>
          <w:szCs w:val="32"/>
          <w:highlight w:val="none"/>
          <w:lang w:val="en-US" w:eastAsia="zh-CN"/>
        </w:rPr>
        <w:t>运营人</w:t>
      </w:r>
      <w:r>
        <w:rPr>
          <w:rFonts w:hint="eastAsia" w:ascii="Times New Roman" w:hAnsi="Times New Roman" w:eastAsia="仿宋_GB2312" w:cs="仿宋_GB2312"/>
          <w:sz w:val="32"/>
          <w:szCs w:val="32"/>
          <w:highlight w:val="none"/>
          <w:lang w:val="en-US" w:eastAsia="zh-CN"/>
        </w:rPr>
        <w:t>共同划定</w:t>
      </w:r>
      <w:r>
        <w:rPr>
          <w:rFonts w:hint="eastAsia" w:eastAsia="仿宋_GB2312" w:cs="仿宋_GB2312"/>
          <w:sz w:val="32"/>
          <w:szCs w:val="32"/>
          <w:highlight w:val="none"/>
          <w:lang w:val="en-US" w:eastAsia="zh-CN"/>
        </w:rPr>
        <w:t>并</w:t>
      </w:r>
      <w:r>
        <w:rPr>
          <w:rFonts w:hint="eastAsia" w:ascii="Times New Roman" w:hAnsi="Times New Roman" w:eastAsia="仿宋_GB2312" w:cs="仿宋_GB2312"/>
          <w:sz w:val="32"/>
          <w:szCs w:val="32"/>
          <w:highlight w:val="none"/>
          <w:lang w:val="en-US" w:eastAsia="zh-CN"/>
        </w:rPr>
        <w:t>向社会公开</w:t>
      </w:r>
      <w:r>
        <w:rPr>
          <w:rFonts w:hint="eastAsia" w:eastAsia="仿宋_GB2312" w:cs="仿宋_GB2312"/>
          <w:sz w:val="32"/>
          <w:szCs w:val="32"/>
          <w:highlight w:val="none"/>
          <w:lang w:val="en-US" w:eastAsia="zh-CN"/>
        </w:rPr>
        <w:t>。</w:t>
      </w:r>
    </w:p>
    <w:p w14:paraId="5ED3D835">
      <w:pPr>
        <w:spacing w:line="560" w:lineRule="exact"/>
        <w:ind w:firstLine="640" w:firstLineChars="200"/>
        <w:jc w:val="both"/>
        <w:rPr>
          <w:rFonts w:hint="eastAsia" w:ascii="Times New Roman" w:hAnsi="Times New Roman" w:eastAsia="仿宋_GB2312" w:cs="仿宋_GB2312"/>
          <w:sz w:val="32"/>
          <w:szCs w:val="32"/>
          <w:highlight w:val="none"/>
          <w:lang w:val="en-US" w:eastAsia="zh-CN"/>
        </w:rPr>
      </w:pPr>
      <w:r>
        <w:rPr>
          <w:rFonts w:hint="eastAsia" w:ascii="Times New Roman" w:hAnsi="Times New Roman" w:eastAsia="仿宋_GB2312" w:cs="仿宋_GB2312"/>
          <w:sz w:val="32"/>
          <w:szCs w:val="32"/>
          <w:highlight w:val="none"/>
          <w:lang w:val="en-US" w:eastAsia="zh-CN"/>
        </w:rPr>
        <w:t>电磁环境保护区域由鄂尔多斯市无线电管理处、民航华北地区管理局、机场运营人联合勘测划定，划定形成的矢量成果移交自然资源部门，由自然资源部门纳入国土空间规划实施管控。</w:t>
      </w:r>
    </w:p>
    <w:p w14:paraId="1980B093">
      <w:pPr>
        <w:numPr>
          <w:ilvl w:val="0"/>
          <w:numId w:val="0"/>
        </w:numPr>
        <w:spacing w:line="560" w:lineRule="exact"/>
        <w:ind w:firstLine="643" w:firstLineChars="200"/>
        <w:jc w:val="both"/>
        <w:rPr>
          <w:rFonts w:hint="eastAsia" w:ascii="Times New Roman" w:hAnsi="Times New Roman" w:eastAsia="仿宋_GB2312" w:cs="仿宋_GB2312"/>
          <w:sz w:val="32"/>
          <w:szCs w:val="32"/>
        </w:rPr>
      </w:pPr>
      <w:r>
        <w:rPr>
          <w:rFonts w:hint="eastAsia" w:ascii="Times New Roman" w:hAnsi="Times New Roman" w:eastAsia="仿宋_GB2312" w:cs="仿宋_GB2312"/>
          <w:b/>
          <w:bCs/>
          <w:color w:val="000000"/>
          <w:kern w:val="0"/>
          <w:sz w:val="32"/>
          <w:szCs w:val="32"/>
          <w:lang w:val="en-US" w:eastAsia="zh-CN" w:bidi="ar"/>
        </w:rPr>
        <w:t>第</w:t>
      </w:r>
      <w:r>
        <w:rPr>
          <w:rFonts w:hint="eastAsia" w:eastAsia="仿宋_GB2312" w:cs="仿宋_GB2312"/>
          <w:b/>
          <w:bCs/>
          <w:color w:val="000000"/>
          <w:kern w:val="0"/>
          <w:sz w:val="32"/>
          <w:szCs w:val="32"/>
          <w:lang w:val="en-US" w:eastAsia="zh-CN" w:bidi="ar"/>
        </w:rPr>
        <w:t>七</w:t>
      </w:r>
      <w:r>
        <w:rPr>
          <w:rFonts w:hint="eastAsia" w:ascii="Times New Roman" w:hAnsi="Times New Roman" w:eastAsia="仿宋_GB2312" w:cs="仿宋_GB2312"/>
          <w:b/>
          <w:bCs/>
          <w:color w:val="000000"/>
          <w:kern w:val="0"/>
          <w:sz w:val="32"/>
          <w:szCs w:val="32"/>
          <w:lang w:val="en-US" w:eastAsia="zh-CN" w:bidi="ar"/>
        </w:rPr>
        <w:t>条</w:t>
      </w:r>
      <w:r>
        <w:rPr>
          <w:rFonts w:hint="eastAsia" w:ascii="Times New Roman" w:hAnsi="Times New Roman" w:eastAsia="仿宋_GB2312" w:cs="仿宋_GB2312"/>
          <w:kern w:val="2"/>
          <w:sz w:val="32"/>
          <w:szCs w:val="32"/>
          <w:lang w:val="en-US" w:eastAsia="zh-CN"/>
        </w:rPr>
        <w:t xml:space="preserve"> </w:t>
      </w:r>
      <w:r>
        <w:rPr>
          <w:rFonts w:hint="eastAsia" w:ascii="Times New Roman" w:hAnsi="Times New Roman" w:eastAsia="仿宋_GB2312" w:cs="仿宋_GB2312"/>
          <w:kern w:val="2"/>
          <w:sz w:val="32"/>
          <w:szCs w:val="32"/>
        </w:rPr>
        <w:t>机场</w:t>
      </w:r>
      <w:r>
        <w:rPr>
          <w:rFonts w:hint="eastAsia" w:eastAsia="仿宋_GB2312" w:cs="仿宋_GB2312"/>
          <w:kern w:val="2"/>
          <w:sz w:val="32"/>
          <w:szCs w:val="32"/>
          <w:lang w:val="en-US" w:eastAsia="zh-CN"/>
        </w:rPr>
        <w:t>应当</w:t>
      </w:r>
      <w:r>
        <w:rPr>
          <w:rFonts w:hint="eastAsia" w:ascii="Times New Roman" w:hAnsi="Times New Roman" w:eastAsia="仿宋_GB2312" w:cs="仿宋_GB2312"/>
          <w:sz w:val="32"/>
          <w:szCs w:val="32"/>
        </w:rPr>
        <w:t>依据</w:t>
      </w:r>
      <w:r>
        <w:rPr>
          <w:rFonts w:hint="eastAsia" w:eastAsia="仿宋_GB2312" w:cs="仿宋_GB2312"/>
          <w:sz w:val="32"/>
          <w:szCs w:val="32"/>
          <w:lang w:val="en-US" w:eastAsia="zh-CN"/>
        </w:rPr>
        <w:t>机场</w:t>
      </w:r>
      <w:r>
        <w:rPr>
          <w:rFonts w:hint="eastAsia" w:ascii="Times New Roman" w:hAnsi="Times New Roman" w:eastAsia="仿宋_GB2312" w:cs="仿宋_GB2312"/>
          <w:sz w:val="32"/>
          <w:szCs w:val="32"/>
        </w:rPr>
        <w:t>总体规划、民航技术标准编制净空保护区图、障碍物限制面图、电磁保护范围图，报送</w:t>
      </w:r>
      <w:r>
        <w:rPr>
          <w:rFonts w:hint="eastAsia" w:eastAsia="仿宋_GB2312" w:cs="仿宋_GB2312"/>
          <w:kern w:val="2"/>
          <w:sz w:val="32"/>
          <w:szCs w:val="32"/>
          <w:lang w:val="en-US" w:eastAsia="zh-CN"/>
        </w:rPr>
        <w:t>有关部门</w:t>
      </w:r>
      <w:r>
        <w:rPr>
          <w:rFonts w:hint="eastAsia" w:ascii="Times New Roman" w:hAnsi="Times New Roman" w:eastAsia="仿宋_GB2312" w:cs="仿宋_GB2312"/>
          <w:sz w:val="32"/>
          <w:szCs w:val="32"/>
        </w:rPr>
        <w:t>备案</w:t>
      </w:r>
      <w:r>
        <w:rPr>
          <w:rFonts w:hint="eastAsia" w:eastAsia="仿宋_GB2312" w:cs="仿宋_GB2312"/>
          <w:sz w:val="32"/>
          <w:szCs w:val="32"/>
          <w:lang w:eastAsia="zh-CN"/>
        </w:rPr>
        <w:t>，</w:t>
      </w:r>
      <w:r>
        <w:rPr>
          <w:rFonts w:hint="eastAsia" w:ascii="Times New Roman" w:hAnsi="Times New Roman" w:eastAsia="仿宋_GB2312" w:cs="仿宋_GB2312"/>
          <w:sz w:val="32"/>
          <w:szCs w:val="32"/>
        </w:rPr>
        <w:t>总体规划调整时</w:t>
      </w:r>
      <w:r>
        <w:rPr>
          <w:rFonts w:hint="eastAsia" w:eastAsia="仿宋_GB2312" w:cs="仿宋_GB2312"/>
          <w:sz w:val="32"/>
          <w:szCs w:val="32"/>
          <w:lang w:eastAsia="zh-CN"/>
        </w:rPr>
        <w:t>，</w:t>
      </w:r>
      <w:r>
        <w:rPr>
          <w:rFonts w:hint="eastAsia" w:eastAsia="仿宋_GB2312" w:cs="仿宋_GB2312"/>
          <w:sz w:val="32"/>
          <w:szCs w:val="32"/>
          <w:lang w:val="en-US" w:eastAsia="zh-CN"/>
        </w:rPr>
        <w:t>须</w:t>
      </w:r>
      <w:r>
        <w:rPr>
          <w:rFonts w:hint="eastAsia" w:ascii="Times New Roman" w:hAnsi="Times New Roman" w:eastAsia="仿宋_GB2312" w:cs="仿宋_GB2312"/>
          <w:sz w:val="32"/>
          <w:szCs w:val="32"/>
        </w:rPr>
        <w:t>同步更新</w:t>
      </w:r>
      <w:r>
        <w:rPr>
          <w:rFonts w:hint="eastAsia" w:eastAsia="仿宋_GB2312" w:cs="仿宋_GB2312"/>
          <w:sz w:val="32"/>
          <w:szCs w:val="32"/>
          <w:lang w:val="en-US" w:eastAsia="zh-CN"/>
        </w:rPr>
        <w:t>相关</w:t>
      </w:r>
      <w:r>
        <w:rPr>
          <w:rFonts w:hint="eastAsia" w:ascii="Times New Roman" w:hAnsi="Times New Roman" w:eastAsia="仿宋_GB2312" w:cs="仿宋_GB2312"/>
          <w:sz w:val="32"/>
          <w:szCs w:val="32"/>
        </w:rPr>
        <w:t>图纸并重新</w:t>
      </w:r>
      <w:r>
        <w:rPr>
          <w:rFonts w:hint="eastAsia" w:eastAsia="仿宋_GB2312" w:cs="仿宋_GB2312"/>
          <w:sz w:val="32"/>
          <w:szCs w:val="32"/>
          <w:lang w:val="en-US" w:eastAsia="zh-CN"/>
        </w:rPr>
        <w:t>完成</w:t>
      </w:r>
      <w:r>
        <w:rPr>
          <w:rFonts w:hint="eastAsia" w:ascii="Times New Roman" w:hAnsi="Times New Roman" w:eastAsia="仿宋_GB2312" w:cs="仿宋_GB2312"/>
          <w:sz w:val="32"/>
          <w:szCs w:val="32"/>
        </w:rPr>
        <w:t>备案</w:t>
      </w:r>
      <w:r>
        <w:rPr>
          <w:rFonts w:hint="eastAsia" w:eastAsia="仿宋_GB2312" w:cs="仿宋_GB2312"/>
          <w:sz w:val="32"/>
          <w:szCs w:val="32"/>
          <w:lang w:val="en-US" w:eastAsia="zh-CN"/>
        </w:rPr>
        <w:t>手续</w:t>
      </w:r>
      <w:r>
        <w:rPr>
          <w:rFonts w:hint="eastAsia" w:ascii="Times New Roman" w:hAnsi="Times New Roman" w:eastAsia="仿宋_GB2312" w:cs="仿宋_GB2312"/>
          <w:sz w:val="32"/>
          <w:szCs w:val="32"/>
        </w:rPr>
        <w:t>。</w:t>
      </w:r>
    </w:p>
    <w:p w14:paraId="0D984D5F">
      <w:pPr>
        <w:widowControl/>
        <w:numPr>
          <w:ilvl w:val="0"/>
          <w:numId w:val="0"/>
        </w:numPr>
        <w:spacing w:line="560" w:lineRule="exact"/>
        <w:ind w:firstLine="643" w:firstLineChars="200"/>
        <w:jc w:val="both"/>
        <w:rPr>
          <w:rFonts w:hint="eastAsia" w:ascii="Times New Roman" w:hAnsi="Times New Roman" w:eastAsia="仿宋_GB2312" w:cs="仿宋_GB2312"/>
          <w:kern w:val="2"/>
          <w:sz w:val="32"/>
          <w:szCs w:val="32"/>
        </w:rPr>
      </w:pPr>
      <w:r>
        <w:rPr>
          <w:rFonts w:hint="eastAsia" w:ascii="Times New Roman" w:hAnsi="Times New Roman" w:eastAsia="仿宋_GB2312" w:cs="仿宋_GB2312"/>
          <w:b/>
          <w:bCs/>
          <w:color w:val="000000"/>
          <w:kern w:val="0"/>
          <w:sz w:val="32"/>
          <w:szCs w:val="32"/>
          <w:lang w:val="en-US" w:eastAsia="zh-CN" w:bidi="ar"/>
        </w:rPr>
        <w:t>第</w:t>
      </w:r>
      <w:r>
        <w:rPr>
          <w:rFonts w:hint="eastAsia" w:eastAsia="仿宋_GB2312" w:cs="仿宋_GB2312"/>
          <w:b/>
          <w:bCs/>
          <w:color w:val="000000"/>
          <w:kern w:val="0"/>
          <w:sz w:val="32"/>
          <w:szCs w:val="32"/>
          <w:lang w:val="en-US" w:eastAsia="zh-CN" w:bidi="ar"/>
        </w:rPr>
        <w:t>八</w:t>
      </w:r>
      <w:r>
        <w:rPr>
          <w:rFonts w:hint="eastAsia" w:ascii="Times New Roman" w:hAnsi="Times New Roman" w:eastAsia="仿宋_GB2312" w:cs="仿宋_GB2312"/>
          <w:b/>
          <w:bCs/>
          <w:color w:val="000000"/>
          <w:kern w:val="0"/>
          <w:sz w:val="32"/>
          <w:szCs w:val="32"/>
          <w:lang w:val="en-US" w:eastAsia="zh-CN" w:bidi="ar"/>
        </w:rPr>
        <w:t>条</w:t>
      </w:r>
      <w:r>
        <w:rPr>
          <w:rFonts w:hint="eastAsia" w:ascii="Times New Roman" w:hAnsi="Times New Roman" w:eastAsia="仿宋_GB2312" w:cs="仿宋_GB2312"/>
          <w:color w:val="0000FF"/>
          <w:kern w:val="0"/>
          <w:sz w:val="32"/>
          <w:szCs w:val="32"/>
          <w:lang w:val="en-US" w:eastAsia="zh-CN" w:bidi="ar"/>
        </w:rPr>
        <w:t xml:space="preserve"> </w:t>
      </w:r>
      <w:r>
        <w:rPr>
          <w:rFonts w:hint="eastAsia" w:ascii="Times New Roman" w:hAnsi="Times New Roman" w:eastAsia="仿宋_GB2312" w:cs="仿宋_GB2312"/>
          <w:sz w:val="32"/>
          <w:szCs w:val="32"/>
          <w:lang w:val="en-US" w:eastAsia="zh-CN"/>
        </w:rPr>
        <w:t>自然资源部门在编制、修订国土空间总体规划、详细规划阶段，须将机场各层级净空限制高度、电磁环境保护管控要求纳入规划管控体系。</w:t>
      </w:r>
    </w:p>
    <w:p w14:paraId="67BC08A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center" w:pos="4153"/>
          <w:tab w:val="left" w:pos="6330"/>
        </w:tabs>
        <w:spacing w:before="313" w:beforeLines="100" w:beforeAutospacing="0" w:after="157" w:afterLines="50" w:afterAutospacing="0" w:line="560" w:lineRule="exact"/>
        <w:ind w:left="0" w:right="0" w:firstLine="0" w:firstLineChars="0"/>
        <w:jc w:val="center"/>
        <w:rPr>
          <w:rFonts w:hint="eastAsia" w:ascii="黑体" w:hAnsi="黑体" w:eastAsia="黑体" w:cs="黑体"/>
          <w:b/>
          <w:bCs/>
          <w:sz w:val="32"/>
          <w:szCs w:val="32"/>
          <w:lang w:val="en-US" w:eastAsia="zh-CN" w:bidi="ar"/>
        </w:rPr>
      </w:pPr>
      <w:r>
        <w:rPr>
          <w:rFonts w:hint="eastAsia" w:ascii="黑体" w:hAnsi="黑体" w:eastAsia="黑体" w:cs="黑体"/>
          <w:b/>
          <w:bCs/>
          <w:sz w:val="32"/>
          <w:szCs w:val="32"/>
          <w:lang w:val="en-US" w:eastAsia="zh-CN" w:bidi="ar"/>
        </w:rPr>
        <w:t>第三章 净空保护区禁止行为与建设管控</w:t>
      </w:r>
    </w:p>
    <w:p w14:paraId="5FBB5EB0">
      <w:pPr>
        <w:spacing w:line="560" w:lineRule="exact"/>
        <w:ind w:firstLine="643" w:firstLineChars="200"/>
        <w:jc w:val="both"/>
        <w:rPr>
          <w:rFonts w:hint="eastAsia" w:eastAsia="仿宋_GB2312" w:cs="仿宋_GB2312"/>
          <w:kern w:val="2"/>
          <w:sz w:val="32"/>
          <w:szCs w:val="32"/>
          <w:lang w:val="en-US" w:eastAsia="zh-CN"/>
        </w:rPr>
      </w:pPr>
      <w:r>
        <w:rPr>
          <w:rFonts w:hint="eastAsia" w:ascii="Times New Roman" w:hAnsi="Times New Roman" w:eastAsia="仿宋_GB2312" w:cs="仿宋_GB2312"/>
          <w:b/>
          <w:bCs/>
          <w:kern w:val="2"/>
          <w:sz w:val="32"/>
          <w:szCs w:val="32"/>
          <w:lang w:eastAsia="zh-CN"/>
        </w:rPr>
        <w:t>第</w:t>
      </w:r>
      <w:r>
        <w:rPr>
          <w:rFonts w:hint="eastAsia" w:eastAsia="仿宋_GB2312" w:cs="仿宋_GB2312"/>
          <w:b/>
          <w:bCs/>
          <w:kern w:val="2"/>
          <w:sz w:val="32"/>
          <w:szCs w:val="32"/>
          <w:lang w:eastAsia="zh-CN"/>
        </w:rPr>
        <w:t>九</w:t>
      </w:r>
      <w:r>
        <w:rPr>
          <w:rFonts w:hint="eastAsia" w:ascii="Times New Roman" w:hAnsi="Times New Roman" w:eastAsia="仿宋_GB2312" w:cs="仿宋_GB2312"/>
          <w:b/>
          <w:bCs/>
          <w:kern w:val="2"/>
          <w:sz w:val="32"/>
          <w:szCs w:val="32"/>
          <w:lang w:eastAsia="zh-CN"/>
        </w:rPr>
        <w:t>条</w:t>
      </w:r>
      <w:r>
        <w:rPr>
          <w:rFonts w:hint="eastAsia" w:ascii="Times New Roman" w:hAnsi="Times New Roman" w:eastAsia="仿宋_GB2312" w:cs="仿宋_GB2312"/>
          <w:b/>
          <w:bCs/>
          <w:kern w:val="2"/>
          <w:sz w:val="32"/>
          <w:szCs w:val="32"/>
          <w:lang w:val="en-US" w:eastAsia="zh-CN"/>
        </w:rPr>
        <w:t xml:space="preserve"> </w:t>
      </w:r>
      <w:r>
        <w:rPr>
          <w:rFonts w:hint="eastAsia" w:eastAsia="仿宋_GB2312" w:cs="仿宋_GB2312"/>
          <w:kern w:val="2"/>
          <w:sz w:val="32"/>
          <w:szCs w:val="32"/>
          <w:lang w:val="en-US" w:eastAsia="zh-CN"/>
        </w:rPr>
        <w:t>运输机场净空保护区域内，机场管理机构应当采取措施，协助相关地方人民政府防止下列影响飞行安全的行为发生：</w:t>
      </w:r>
    </w:p>
    <w:p w14:paraId="0E482631">
      <w:pPr>
        <w:keepNext w:val="0"/>
        <w:keepLines w:val="0"/>
        <w:widowControl/>
        <w:numPr>
          <w:ilvl w:val="0"/>
          <w:numId w:val="0"/>
        </w:numPr>
        <w:suppressLineNumbers w:val="0"/>
        <w:spacing w:line="560" w:lineRule="exact"/>
        <w:ind w:firstLine="640" w:firstLineChars="200"/>
        <w:jc w:val="both"/>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2"/>
          <w:sz w:val="32"/>
          <w:szCs w:val="32"/>
          <w:lang w:val="en-US" w:eastAsia="zh-CN" w:bidi="ar"/>
        </w:rPr>
        <w:t xml:space="preserve">（一）修建可能在空中排放大量烟雾、粉尘、火焰、废气而影响飞行安全的建筑物、构筑物或者设施； </w:t>
      </w:r>
    </w:p>
    <w:p w14:paraId="6ED915BE">
      <w:pPr>
        <w:keepNext w:val="0"/>
        <w:keepLines w:val="0"/>
        <w:widowControl/>
        <w:numPr>
          <w:ilvl w:val="0"/>
          <w:numId w:val="0"/>
        </w:numPr>
        <w:suppressLineNumbers w:val="0"/>
        <w:spacing w:line="560" w:lineRule="exact"/>
        <w:ind w:firstLine="640" w:firstLineChars="200"/>
        <w:jc w:val="both"/>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2"/>
          <w:sz w:val="32"/>
          <w:szCs w:val="32"/>
          <w:lang w:val="en-US" w:eastAsia="zh-CN" w:bidi="ar"/>
        </w:rPr>
        <w:t xml:space="preserve">（二）修建靶场、强烈爆炸物仓库等影响飞行安全的建筑物、构筑物或者设施； </w:t>
      </w:r>
    </w:p>
    <w:p w14:paraId="5E06C535">
      <w:pPr>
        <w:keepNext w:val="0"/>
        <w:keepLines w:val="0"/>
        <w:widowControl/>
        <w:numPr>
          <w:ilvl w:val="0"/>
          <w:numId w:val="0"/>
        </w:numPr>
        <w:suppressLineNumbers w:val="0"/>
        <w:spacing w:line="560" w:lineRule="exact"/>
        <w:ind w:firstLine="640" w:firstLineChars="200"/>
        <w:jc w:val="both"/>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2"/>
          <w:sz w:val="32"/>
          <w:szCs w:val="32"/>
          <w:lang w:val="en-US" w:eastAsia="zh-CN" w:bidi="ar"/>
        </w:rPr>
        <w:t xml:space="preserve">（三）修建不符合机场净空要求的建筑物、构筑物或者设施； </w:t>
      </w:r>
    </w:p>
    <w:p w14:paraId="18E2F658">
      <w:pPr>
        <w:keepNext w:val="0"/>
        <w:keepLines w:val="0"/>
        <w:widowControl/>
        <w:numPr>
          <w:ilvl w:val="0"/>
          <w:numId w:val="0"/>
        </w:numPr>
        <w:suppressLineNumbers w:val="0"/>
        <w:spacing w:line="560" w:lineRule="exact"/>
        <w:ind w:firstLine="640" w:firstLineChars="200"/>
        <w:jc w:val="both"/>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2"/>
          <w:sz w:val="32"/>
          <w:szCs w:val="32"/>
          <w:lang w:val="en-US" w:eastAsia="zh-CN" w:bidi="ar"/>
        </w:rPr>
        <w:t xml:space="preserve">（四）设置影响机场目视助航设施使用或者民用航空器驾驶员视线的灯光、激光、标志、物体； </w:t>
      </w:r>
    </w:p>
    <w:p w14:paraId="4198C687">
      <w:pPr>
        <w:keepNext w:val="0"/>
        <w:keepLines w:val="0"/>
        <w:widowControl/>
        <w:numPr>
          <w:ilvl w:val="0"/>
          <w:numId w:val="0"/>
        </w:numPr>
        <w:suppressLineNumbers w:val="0"/>
        <w:spacing w:line="560" w:lineRule="exact"/>
        <w:ind w:firstLine="640" w:firstLineChars="200"/>
        <w:jc w:val="both"/>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2"/>
          <w:sz w:val="32"/>
          <w:szCs w:val="32"/>
          <w:lang w:val="en-US" w:eastAsia="zh-CN" w:bidi="ar"/>
        </w:rPr>
        <w:t xml:space="preserve">（五）种植影响飞行安全或者影响机场助航设施使用的植物； </w:t>
      </w:r>
    </w:p>
    <w:p w14:paraId="78910C82">
      <w:pPr>
        <w:keepNext w:val="0"/>
        <w:keepLines w:val="0"/>
        <w:widowControl/>
        <w:numPr>
          <w:ilvl w:val="0"/>
          <w:numId w:val="0"/>
        </w:numPr>
        <w:suppressLineNumbers w:val="0"/>
        <w:spacing w:line="560" w:lineRule="exact"/>
        <w:ind w:firstLine="640" w:firstLineChars="200"/>
        <w:jc w:val="both"/>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2"/>
          <w:sz w:val="32"/>
          <w:szCs w:val="32"/>
          <w:lang w:val="en-US" w:eastAsia="zh-CN" w:bidi="ar"/>
        </w:rPr>
        <w:t xml:space="preserve">（六）放飞影响飞行安全的鸟类动物以及升放无人驾驶的自由气球、系留气球和其他物体； </w:t>
      </w:r>
    </w:p>
    <w:p w14:paraId="2107DF92">
      <w:pPr>
        <w:keepNext w:val="0"/>
        <w:keepLines w:val="0"/>
        <w:widowControl/>
        <w:numPr>
          <w:ilvl w:val="0"/>
          <w:numId w:val="0"/>
        </w:numPr>
        <w:suppressLineNumbers w:val="0"/>
        <w:spacing w:line="560" w:lineRule="exact"/>
        <w:ind w:firstLine="640" w:firstLineChars="200"/>
        <w:jc w:val="both"/>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2"/>
          <w:sz w:val="32"/>
          <w:szCs w:val="32"/>
          <w:lang w:val="en-US" w:eastAsia="zh-CN" w:bidi="ar"/>
        </w:rPr>
        <w:t xml:space="preserve">（七）修建影响机场电磁环境的建筑物、构筑物或者设施； </w:t>
      </w:r>
    </w:p>
    <w:p w14:paraId="032C188E">
      <w:pPr>
        <w:keepNext w:val="0"/>
        <w:keepLines w:val="0"/>
        <w:widowControl/>
        <w:numPr>
          <w:ilvl w:val="0"/>
          <w:numId w:val="0"/>
        </w:numPr>
        <w:suppressLineNumbers w:val="0"/>
        <w:spacing w:line="560" w:lineRule="exact"/>
        <w:ind w:firstLine="640" w:firstLineChars="200"/>
        <w:jc w:val="both"/>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2"/>
          <w:sz w:val="32"/>
          <w:szCs w:val="32"/>
          <w:lang w:val="en-US" w:eastAsia="zh-CN" w:bidi="ar"/>
        </w:rPr>
        <w:t xml:space="preserve">（八）设置易吸引鸟类及其他动物的露天垃圾场、屠宰场、养殖场等场所； </w:t>
      </w:r>
    </w:p>
    <w:p w14:paraId="0F44D9BF">
      <w:pPr>
        <w:keepNext w:val="0"/>
        <w:keepLines w:val="0"/>
        <w:widowControl/>
        <w:numPr>
          <w:ilvl w:val="0"/>
          <w:numId w:val="0"/>
        </w:numPr>
        <w:suppressLineNumbers w:val="0"/>
        <w:spacing w:line="560" w:lineRule="exact"/>
        <w:ind w:firstLine="640" w:firstLineChars="200"/>
        <w:jc w:val="both"/>
        <w:rPr>
          <w:rFonts w:hint="eastAsia" w:ascii="Times New Roman" w:hAnsi="Times New Roman" w:eastAsia="仿宋_GB2312" w:cs="仿宋_GB2312"/>
          <w:color w:val="000000"/>
          <w:sz w:val="32"/>
          <w:szCs w:val="32"/>
        </w:rPr>
      </w:pPr>
      <w:r>
        <w:rPr>
          <w:rFonts w:hint="eastAsia" w:ascii="Times New Roman" w:hAnsi="Times New Roman" w:eastAsia="仿宋_GB2312" w:cs="仿宋_GB2312"/>
          <w:color w:val="000000"/>
          <w:kern w:val="2"/>
          <w:sz w:val="32"/>
          <w:szCs w:val="32"/>
          <w:lang w:val="en-US" w:eastAsia="zh-CN" w:bidi="ar"/>
        </w:rPr>
        <w:t>（九）焚烧产生大量烟雾的农作物秸秆、垃圾等物质</w:t>
      </w:r>
      <w:r>
        <w:rPr>
          <w:rFonts w:hint="eastAsia" w:eastAsia="仿宋_GB2312" w:cs="仿宋_GB2312"/>
          <w:color w:val="000000"/>
          <w:kern w:val="2"/>
          <w:sz w:val="32"/>
          <w:szCs w:val="32"/>
          <w:lang w:val="en-US" w:eastAsia="zh-CN" w:bidi="ar"/>
        </w:rPr>
        <w:t>，</w:t>
      </w:r>
      <w:r>
        <w:rPr>
          <w:rFonts w:hint="eastAsia" w:ascii="Times New Roman" w:hAnsi="Times New Roman" w:eastAsia="仿宋_GB2312" w:cs="仿宋_GB2312"/>
          <w:color w:val="000000"/>
          <w:kern w:val="2"/>
          <w:sz w:val="32"/>
          <w:szCs w:val="32"/>
          <w:lang w:val="en-US" w:eastAsia="zh-CN" w:bidi="ar"/>
        </w:rPr>
        <w:t xml:space="preserve">或者燃放烟花、焰火； </w:t>
      </w:r>
    </w:p>
    <w:p w14:paraId="5100EE20">
      <w:pPr>
        <w:widowControl/>
        <w:numPr>
          <w:ilvl w:val="0"/>
          <w:numId w:val="0"/>
        </w:numPr>
        <w:spacing w:line="560" w:lineRule="exact"/>
        <w:ind w:firstLine="640" w:firstLineChars="200"/>
        <w:jc w:val="both"/>
        <w:rPr>
          <w:rFonts w:hint="eastAsia" w:ascii="Times New Roman" w:hAnsi="Times New Roman" w:eastAsia="仿宋_GB2312" w:cs="仿宋_GB2312"/>
          <w:b w:val="0"/>
          <w:bCs w:val="0"/>
          <w:color w:val="000000"/>
          <w:sz w:val="32"/>
          <w:szCs w:val="32"/>
        </w:rPr>
      </w:pPr>
      <w:r>
        <w:rPr>
          <w:rFonts w:hint="eastAsia" w:ascii="Times New Roman" w:hAnsi="Times New Roman" w:eastAsia="仿宋_GB2312" w:cs="仿宋_GB2312"/>
          <w:color w:val="000000"/>
          <w:kern w:val="2"/>
          <w:sz w:val="32"/>
          <w:szCs w:val="32"/>
          <w:lang w:val="en-US" w:eastAsia="zh-CN" w:bidi="ar"/>
        </w:rPr>
        <w:t>（十）其他可能影响飞行安全的情形或者活动。</w:t>
      </w:r>
    </w:p>
    <w:p w14:paraId="50DF499E">
      <w:pPr>
        <w:spacing w:line="560" w:lineRule="exact"/>
        <w:ind w:firstLine="643" w:firstLineChars="200"/>
        <w:jc w:val="both"/>
        <w:rPr>
          <w:rFonts w:hint="eastAsia" w:eastAsia="仿宋_GB2312" w:cs="仿宋_GB2312"/>
          <w:color w:val="000000"/>
          <w:szCs w:val="32"/>
        </w:rPr>
      </w:pPr>
      <w:r>
        <w:rPr>
          <w:rFonts w:hint="eastAsia" w:ascii="Times New Roman" w:hAnsi="Times New Roman" w:eastAsia="仿宋_GB2312" w:cs="仿宋_GB2312"/>
          <w:b/>
          <w:bCs/>
          <w:sz w:val="32"/>
          <w:szCs w:val="32"/>
        </w:rPr>
        <w:t xml:space="preserve">第十条 </w:t>
      </w:r>
      <w:r>
        <w:rPr>
          <w:rFonts w:hint="eastAsia" w:eastAsia="仿宋_GB2312" w:cs="仿宋_GB2312"/>
          <w:color w:val="000000"/>
          <w:szCs w:val="32"/>
        </w:rPr>
        <w:t>自然资源</w:t>
      </w:r>
      <w:r>
        <w:rPr>
          <w:rFonts w:hint="eastAsia" w:eastAsia="仿宋_GB2312" w:cs="仿宋_GB2312"/>
          <w:color w:val="000000"/>
          <w:szCs w:val="32"/>
          <w:lang w:val="en-US" w:eastAsia="zh-CN"/>
        </w:rPr>
        <w:t>部门</w:t>
      </w:r>
      <w:r>
        <w:rPr>
          <w:rFonts w:hint="eastAsia" w:eastAsia="仿宋_GB2312" w:cs="仿宋_GB2312"/>
          <w:color w:val="000000"/>
          <w:szCs w:val="32"/>
        </w:rPr>
        <w:t>在审批</w:t>
      </w:r>
      <w:r>
        <w:rPr>
          <w:rFonts w:hint="eastAsia" w:eastAsia="仿宋_GB2312" w:cs="仿宋_GB2312"/>
          <w:color w:val="000000"/>
          <w:szCs w:val="32"/>
          <w:lang w:val="en-US" w:eastAsia="zh-CN"/>
        </w:rPr>
        <w:t>运输</w:t>
      </w:r>
      <w:r>
        <w:rPr>
          <w:rFonts w:hint="eastAsia" w:eastAsia="仿宋_GB2312" w:cs="仿宋_GB2312"/>
          <w:color w:val="000000"/>
          <w:szCs w:val="32"/>
        </w:rPr>
        <w:t>机场净空保护区域内的新建、改建、扩建工程项目（含通讯铁塔、广告牌等）时，</w:t>
      </w:r>
      <w:r>
        <w:rPr>
          <w:rFonts w:hint="eastAsia" w:eastAsia="仿宋_GB2312" w:cs="仿宋_GB2312"/>
          <w:color w:val="000000"/>
          <w:szCs w:val="32"/>
          <w:highlight w:val="none"/>
        </w:rPr>
        <w:t>对可能影响机场净空保护的，</w:t>
      </w:r>
      <w:r>
        <w:rPr>
          <w:rFonts w:hint="eastAsia" w:eastAsia="仿宋_GB2312" w:cs="仿宋_GB2312"/>
          <w:color w:val="000000"/>
          <w:szCs w:val="32"/>
        </w:rPr>
        <w:t>应当书面征求</w:t>
      </w:r>
      <w:r>
        <w:rPr>
          <w:rFonts w:hint="eastAsia" w:eastAsia="仿宋_GB2312" w:cs="仿宋_GB2312"/>
          <w:color w:val="000000"/>
          <w:szCs w:val="32"/>
          <w:lang w:val="en-US" w:eastAsia="zh-CN"/>
        </w:rPr>
        <w:t>民航华北地区</w:t>
      </w:r>
      <w:r>
        <w:rPr>
          <w:rFonts w:hint="eastAsia" w:eastAsia="仿宋_GB2312" w:cs="仿宋_GB2312"/>
          <w:color w:val="000000"/>
          <w:szCs w:val="32"/>
        </w:rPr>
        <w:t>意见，未经审核同意不得核发规划许可。</w:t>
      </w:r>
    </w:p>
    <w:p w14:paraId="2993A38E">
      <w:pPr>
        <w:spacing w:line="560" w:lineRule="exact"/>
        <w:ind w:firstLine="640" w:firstLineChars="200"/>
        <w:jc w:val="both"/>
        <w:rPr>
          <w:rFonts w:hint="eastAsia" w:eastAsia="仿宋_GB2312" w:cs="仿宋_GB2312"/>
          <w:color w:val="000000"/>
          <w:szCs w:val="32"/>
        </w:rPr>
      </w:pPr>
      <w:r>
        <w:rPr>
          <w:rFonts w:hint="eastAsia" w:eastAsia="仿宋_GB2312" w:cs="仿宋_GB2312"/>
          <w:color w:val="000000"/>
          <w:szCs w:val="32"/>
        </w:rPr>
        <w:t>同一建设项目同时位于机场净空保护区、电磁环境保护区内的，审批部门一次性书面征求民航华北地区管理局意见，一并开展净空保护与电磁环境保护审查，统一出具审核意见，不重复征求意见。</w:t>
      </w:r>
    </w:p>
    <w:p w14:paraId="6BA7C2D4">
      <w:pPr>
        <w:numPr>
          <w:ilvl w:val="0"/>
          <w:numId w:val="0"/>
        </w:numPr>
        <w:spacing w:line="560" w:lineRule="exact"/>
        <w:ind w:firstLine="643" w:firstLineChars="200"/>
        <w:jc w:val="both"/>
        <w:rPr>
          <w:rFonts w:hint="eastAsia" w:ascii="Times New Roman" w:hAnsi="Times New Roman" w:eastAsia="仿宋_GB2312" w:cs="仿宋_GB2312"/>
          <w:i w:val="0"/>
          <w:iCs w:val="0"/>
          <w:caps w:val="0"/>
          <w:color w:val="000000"/>
          <w:spacing w:val="0"/>
          <w:sz w:val="32"/>
          <w:szCs w:val="32"/>
          <w:highlight w:val="red"/>
        </w:rPr>
      </w:pPr>
      <w:r>
        <w:rPr>
          <w:rFonts w:hint="eastAsia" w:ascii="Times New Roman" w:hAnsi="Times New Roman" w:eastAsia="仿宋_GB2312" w:cs="仿宋_GB2312"/>
          <w:b/>
          <w:bCs/>
          <w:sz w:val="32"/>
          <w:szCs w:val="32"/>
        </w:rPr>
        <w:t>第十</w:t>
      </w:r>
      <w:r>
        <w:rPr>
          <w:rFonts w:hint="eastAsia" w:eastAsia="仿宋_GB2312" w:cs="仿宋_GB2312"/>
          <w:b/>
          <w:bCs/>
          <w:sz w:val="32"/>
          <w:szCs w:val="32"/>
          <w:lang w:val="en-US" w:eastAsia="zh-CN"/>
        </w:rPr>
        <w:t>一</w:t>
      </w:r>
      <w:r>
        <w:rPr>
          <w:rFonts w:hint="eastAsia" w:ascii="Times New Roman" w:hAnsi="Times New Roman" w:eastAsia="仿宋_GB2312" w:cs="仿宋_GB2312"/>
          <w:b/>
          <w:bCs/>
          <w:sz w:val="32"/>
          <w:szCs w:val="32"/>
        </w:rPr>
        <w:t>条</w:t>
      </w:r>
      <w:r>
        <w:rPr>
          <w:rFonts w:hint="eastAsia" w:ascii="Times New Roman" w:hAnsi="Times New Roman" w:eastAsia="仿宋_GB2312" w:cs="仿宋_GB2312"/>
          <w:b/>
          <w:bCs/>
          <w:sz w:val="32"/>
          <w:szCs w:val="32"/>
          <w:lang w:val="en-US" w:eastAsia="zh-CN"/>
        </w:rPr>
        <w:t xml:space="preserve"> </w:t>
      </w:r>
      <w:r>
        <w:rPr>
          <w:rFonts w:hint="eastAsia" w:ascii="Times New Roman" w:hAnsi="Times New Roman" w:eastAsia="仿宋_GB2312" w:cs="仿宋_GB2312"/>
          <w:i w:val="0"/>
          <w:iCs w:val="0"/>
          <w:caps w:val="0"/>
          <w:color w:val="000000"/>
          <w:spacing w:val="0"/>
          <w:sz w:val="32"/>
          <w:szCs w:val="32"/>
        </w:rPr>
        <w:t>净空区内建（构）筑物、高耸设施</w:t>
      </w:r>
      <w:r>
        <w:rPr>
          <w:rFonts w:hint="eastAsia" w:eastAsia="仿宋_GB2312" w:cs="仿宋_GB2312"/>
          <w:i w:val="0"/>
          <w:iCs w:val="0"/>
          <w:caps w:val="0"/>
          <w:color w:val="000000"/>
          <w:spacing w:val="0"/>
          <w:sz w:val="32"/>
          <w:szCs w:val="32"/>
          <w:lang w:val="en-US" w:eastAsia="zh-CN"/>
        </w:rPr>
        <w:t>的</w:t>
      </w:r>
      <w:r>
        <w:rPr>
          <w:rFonts w:hint="eastAsia" w:ascii="Times New Roman" w:hAnsi="Times New Roman" w:eastAsia="仿宋_GB2312" w:cs="仿宋_GB2312"/>
          <w:i w:val="0"/>
          <w:iCs w:val="0"/>
          <w:caps w:val="0"/>
          <w:color w:val="000000"/>
          <w:spacing w:val="0"/>
          <w:sz w:val="32"/>
          <w:szCs w:val="32"/>
        </w:rPr>
        <w:t>产权人、管理</w:t>
      </w:r>
      <w:r>
        <w:rPr>
          <w:rFonts w:hint="eastAsia" w:eastAsia="仿宋_GB2312" w:cs="仿宋_GB2312"/>
          <w:i w:val="0"/>
          <w:iCs w:val="0"/>
          <w:caps w:val="0"/>
          <w:color w:val="000000"/>
          <w:spacing w:val="0"/>
          <w:sz w:val="32"/>
          <w:szCs w:val="32"/>
          <w:lang w:val="en-US" w:eastAsia="zh-CN"/>
        </w:rPr>
        <w:t>责任</w:t>
      </w:r>
      <w:r>
        <w:rPr>
          <w:rFonts w:hint="eastAsia" w:ascii="Times New Roman" w:hAnsi="Times New Roman" w:eastAsia="仿宋_GB2312" w:cs="仿宋_GB2312"/>
          <w:i w:val="0"/>
          <w:iCs w:val="0"/>
          <w:caps w:val="0"/>
          <w:color w:val="000000"/>
          <w:spacing w:val="0"/>
          <w:sz w:val="32"/>
          <w:szCs w:val="32"/>
        </w:rPr>
        <w:t>人，</w:t>
      </w:r>
      <w:r>
        <w:rPr>
          <w:rFonts w:hint="eastAsia" w:eastAsia="仿宋_GB2312" w:cs="仿宋_GB2312"/>
          <w:i w:val="0"/>
          <w:iCs w:val="0"/>
          <w:caps w:val="0"/>
          <w:color w:val="000000"/>
          <w:spacing w:val="0"/>
          <w:sz w:val="32"/>
          <w:szCs w:val="32"/>
          <w:lang w:val="en-US" w:eastAsia="zh-CN"/>
        </w:rPr>
        <w:t>应当</w:t>
      </w:r>
      <w:r>
        <w:rPr>
          <w:rFonts w:hint="eastAsia" w:ascii="Times New Roman" w:hAnsi="Times New Roman" w:eastAsia="仿宋_GB2312" w:cs="仿宋_GB2312"/>
          <w:i w:val="0"/>
          <w:iCs w:val="0"/>
          <w:caps w:val="0"/>
          <w:color w:val="000000"/>
          <w:spacing w:val="0"/>
          <w:sz w:val="32"/>
          <w:szCs w:val="32"/>
        </w:rPr>
        <w:t>按照《民用机场飞行区技术标准》</w:t>
      </w:r>
      <w:r>
        <w:rPr>
          <w:rFonts w:hint="eastAsia" w:eastAsia="仿宋_GB2312" w:cs="仿宋_GB2312"/>
          <w:i w:val="0"/>
          <w:iCs w:val="0"/>
          <w:caps w:val="0"/>
          <w:color w:val="000000"/>
          <w:spacing w:val="0"/>
          <w:sz w:val="32"/>
          <w:szCs w:val="32"/>
          <w:lang w:val="en-US" w:eastAsia="zh-CN"/>
        </w:rPr>
        <w:t>规范</w:t>
      </w:r>
      <w:r>
        <w:rPr>
          <w:rFonts w:hint="eastAsia" w:ascii="Times New Roman" w:hAnsi="Times New Roman" w:eastAsia="仿宋_GB2312" w:cs="仿宋_GB2312"/>
          <w:i w:val="0"/>
          <w:iCs w:val="0"/>
          <w:caps w:val="0"/>
          <w:color w:val="000000"/>
          <w:spacing w:val="0"/>
          <w:sz w:val="32"/>
          <w:szCs w:val="32"/>
        </w:rPr>
        <w:t>设置障碍物标识、航空障碍灯</w:t>
      </w:r>
      <w:r>
        <w:rPr>
          <w:rFonts w:hint="eastAsia" w:eastAsia="仿宋_GB2312" w:cs="仿宋_GB2312"/>
          <w:i w:val="0"/>
          <w:iCs w:val="0"/>
          <w:caps w:val="0"/>
          <w:color w:val="000000"/>
          <w:spacing w:val="0"/>
          <w:sz w:val="32"/>
          <w:szCs w:val="32"/>
          <w:lang w:eastAsia="zh-CN"/>
        </w:rPr>
        <w:t>、</w:t>
      </w:r>
      <w:r>
        <w:rPr>
          <w:rFonts w:hint="eastAsia" w:eastAsia="仿宋_GB2312" w:cs="仿宋_GB2312"/>
          <w:i w:val="0"/>
          <w:iCs w:val="0"/>
          <w:caps w:val="0"/>
          <w:color w:val="000000"/>
          <w:spacing w:val="0"/>
          <w:sz w:val="32"/>
          <w:szCs w:val="32"/>
          <w:lang w:val="en-US" w:eastAsia="zh-CN"/>
        </w:rPr>
        <w:t>保障相关设施全天候可靠运行，并开展常态化</w:t>
      </w:r>
      <w:r>
        <w:rPr>
          <w:rFonts w:hint="eastAsia" w:ascii="Times New Roman" w:hAnsi="Times New Roman" w:eastAsia="仿宋_GB2312" w:cs="仿宋_GB2312"/>
          <w:i w:val="0"/>
          <w:iCs w:val="0"/>
          <w:caps w:val="0"/>
          <w:color w:val="000000"/>
          <w:spacing w:val="0"/>
          <w:sz w:val="32"/>
          <w:szCs w:val="32"/>
        </w:rPr>
        <w:t>定期维护检修</w:t>
      </w:r>
      <w:r>
        <w:rPr>
          <w:rFonts w:hint="eastAsia" w:eastAsia="仿宋_GB2312" w:cs="仿宋_GB2312"/>
          <w:i w:val="0"/>
          <w:iCs w:val="0"/>
          <w:caps w:val="0"/>
          <w:color w:val="000000"/>
          <w:spacing w:val="0"/>
          <w:sz w:val="32"/>
          <w:szCs w:val="32"/>
          <w:lang w:val="en-US" w:eastAsia="zh-CN"/>
        </w:rPr>
        <w:t>工作，</w:t>
      </w:r>
      <w:r>
        <w:rPr>
          <w:rFonts w:hint="eastAsia" w:eastAsia="仿宋_GB2312" w:cs="仿宋_GB2312"/>
          <w:sz w:val="32"/>
          <w:szCs w:val="32"/>
          <w:lang w:val="en-US" w:eastAsia="zh-CN"/>
        </w:rPr>
        <w:t>围界5米范围内禁止种植树木</w:t>
      </w:r>
      <w:r>
        <w:rPr>
          <w:rFonts w:hint="eastAsia" w:ascii="Times New Roman" w:hAnsi="Times New Roman" w:eastAsia="仿宋_GB2312" w:cs="仿宋_GB2312"/>
          <w:i w:val="0"/>
          <w:iCs w:val="0"/>
          <w:caps w:val="0"/>
          <w:color w:val="000000"/>
          <w:spacing w:val="0"/>
          <w:sz w:val="32"/>
          <w:szCs w:val="32"/>
        </w:rPr>
        <w:t>。</w:t>
      </w:r>
    </w:p>
    <w:p w14:paraId="2DA0CE08">
      <w:pPr>
        <w:widowControl/>
        <w:numPr>
          <w:ilvl w:val="0"/>
          <w:numId w:val="0"/>
        </w:numPr>
        <w:spacing w:line="560" w:lineRule="exact"/>
        <w:ind w:firstLine="643" w:firstLineChars="200"/>
        <w:jc w:val="both"/>
        <w:rPr>
          <w:rFonts w:hint="eastAsia" w:ascii="Times New Roman" w:hAnsi="Times New Roman" w:eastAsia="仿宋_GB2312" w:cs="仿宋_GB2312"/>
          <w:i w:val="0"/>
          <w:iCs w:val="0"/>
          <w:caps w:val="0"/>
          <w:color w:val="000000"/>
          <w:spacing w:val="0"/>
          <w:sz w:val="32"/>
          <w:szCs w:val="32"/>
          <w:highlight w:val="red"/>
        </w:rPr>
      </w:pPr>
      <w:r>
        <w:rPr>
          <w:rFonts w:hint="eastAsia" w:ascii="Times New Roman" w:hAnsi="Times New Roman" w:eastAsia="仿宋_GB2312" w:cs="仿宋_GB2312"/>
          <w:b/>
          <w:bCs/>
          <w:sz w:val="32"/>
          <w:szCs w:val="32"/>
        </w:rPr>
        <w:t>第十</w:t>
      </w:r>
      <w:r>
        <w:rPr>
          <w:rFonts w:hint="eastAsia" w:eastAsia="仿宋_GB2312" w:cs="仿宋_GB2312"/>
          <w:b/>
          <w:bCs/>
          <w:sz w:val="32"/>
          <w:szCs w:val="32"/>
          <w:lang w:val="en-US" w:eastAsia="zh-CN"/>
        </w:rPr>
        <w:t>二</w:t>
      </w:r>
      <w:r>
        <w:rPr>
          <w:rFonts w:hint="eastAsia" w:ascii="Times New Roman" w:hAnsi="Times New Roman" w:eastAsia="仿宋_GB2312" w:cs="仿宋_GB2312"/>
          <w:b/>
          <w:bCs/>
          <w:sz w:val="32"/>
          <w:szCs w:val="32"/>
        </w:rPr>
        <w:t>条</w:t>
      </w:r>
      <w:r>
        <w:rPr>
          <w:rFonts w:hint="eastAsia" w:ascii="Times New Roman" w:hAnsi="Times New Roman" w:eastAsia="仿宋_GB2312" w:cs="仿宋_GB2312"/>
          <w:b/>
          <w:bCs/>
          <w:sz w:val="32"/>
          <w:szCs w:val="32"/>
          <w:lang w:val="en-US" w:eastAsia="zh-CN"/>
        </w:rPr>
        <w:t xml:space="preserve"> </w:t>
      </w:r>
      <w:r>
        <w:rPr>
          <w:rFonts w:hint="eastAsia" w:ascii="Times New Roman" w:hAnsi="Times New Roman" w:eastAsia="仿宋_GB2312" w:cs="仿宋_GB2312"/>
          <w:color w:val="000000"/>
          <w:sz w:val="32"/>
          <w:szCs w:val="32"/>
        </w:rPr>
        <w:t>在</w:t>
      </w:r>
      <w:r>
        <w:rPr>
          <w:rFonts w:hint="eastAsia" w:ascii="Times New Roman" w:hAnsi="Times New Roman" w:eastAsia="仿宋_GB2312" w:cs="仿宋_GB2312"/>
          <w:color w:val="000000"/>
          <w:kern w:val="2"/>
          <w:sz w:val="32"/>
          <w:szCs w:val="32"/>
        </w:rPr>
        <w:t>机场</w:t>
      </w:r>
      <w:r>
        <w:rPr>
          <w:rFonts w:hint="eastAsia" w:ascii="Times New Roman" w:hAnsi="Times New Roman" w:eastAsia="仿宋_GB2312" w:cs="仿宋_GB2312"/>
          <w:color w:val="000000"/>
          <w:sz w:val="32"/>
          <w:szCs w:val="32"/>
        </w:rPr>
        <w:t>邻近区域内开展机械类临时施工</w:t>
      </w:r>
      <w:r>
        <w:rPr>
          <w:rFonts w:hint="eastAsia" w:eastAsia="仿宋_GB2312" w:cs="仿宋_GB2312"/>
          <w:color w:val="000000"/>
          <w:sz w:val="32"/>
          <w:szCs w:val="32"/>
          <w:highlight w:val="none"/>
          <w:lang w:val="en-US" w:eastAsia="zh-CN"/>
        </w:rPr>
        <w:t>作业时</w:t>
      </w:r>
      <w:r>
        <w:rPr>
          <w:rFonts w:hint="eastAsia" w:ascii="Times New Roman" w:hAnsi="Times New Roman" w:eastAsia="仿宋_GB2312" w:cs="仿宋_GB2312"/>
          <w:color w:val="000000"/>
          <w:sz w:val="32"/>
          <w:szCs w:val="32"/>
        </w:rPr>
        <w:t>，</w:t>
      </w:r>
      <w:r>
        <w:rPr>
          <w:rFonts w:hint="eastAsia" w:eastAsia="仿宋_GB2312" w:cs="仿宋_GB2312"/>
          <w:color w:val="000000"/>
          <w:sz w:val="32"/>
          <w:szCs w:val="32"/>
          <w:highlight w:val="none"/>
          <w:lang w:val="en-US" w:eastAsia="zh-CN"/>
        </w:rPr>
        <w:t>施工现场</w:t>
      </w:r>
      <w:r>
        <w:rPr>
          <w:rFonts w:hint="eastAsia" w:ascii="Times New Roman" w:hAnsi="Times New Roman" w:eastAsia="仿宋_GB2312" w:cs="仿宋_GB2312"/>
          <w:color w:val="000000"/>
          <w:sz w:val="32"/>
          <w:szCs w:val="32"/>
        </w:rPr>
        <w:t>施工机械</w:t>
      </w:r>
      <w:r>
        <w:rPr>
          <w:rFonts w:hint="eastAsia" w:eastAsia="仿宋_GB2312" w:cs="仿宋_GB2312"/>
          <w:color w:val="000000"/>
          <w:sz w:val="32"/>
          <w:szCs w:val="32"/>
          <w:highlight w:val="none"/>
          <w:lang w:val="en-US" w:eastAsia="zh-CN"/>
        </w:rPr>
        <w:t>顶端高程严禁突破</w:t>
      </w:r>
      <w:r>
        <w:rPr>
          <w:rFonts w:hint="eastAsia" w:ascii="Times New Roman" w:hAnsi="Times New Roman" w:eastAsia="仿宋_GB2312" w:cs="仿宋_GB2312"/>
          <w:color w:val="000000"/>
          <w:sz w:val="32"/>
          <w:szCs w:val="32"/>
        </w:rPr>
        <w:t>障碍物限制高度，确因建设需要</w:t>
      </w:r>
      <w:r>
        <w:rPr>
          <w:rFonts w:hint="eastAsia" w:eastAsia="仿宋_GB2312" w:cs="仿宋_GB2312"/>
          <w:color w:val="000000"/>
          <w:sz w:val="32"/>
          <w:szCs w:val="32"/>
          <w:highlight w:val="none"/>
          <w:lang w:val="en-US" w:eastAsia="zh-CN"/>
        </w:rPr>
        <w:t>临时超高布设施工设备的</w:t>
      </w:r>
      <w:r>
        <w:rPr>
          <w:rFonts w:hint="eastAsia" w:ascii="Times New Roman" w:hAnsi="Times New Roman" w:eastAsia="仿宋_GB2312" w:cs="仿宋_GB2312"/>
          <w:color w:val="000000"/>
          <w:sz w:val="32"/>
          <w:szCs w:val="32"/>
        </w:rPr>
        <w:t>，</w:t>
      </w:r>
      <w:r>
        <w:rPr>
          <w:rFonts w:hint="eastAsia" w:ascii="Times New Roman" w:hAnsi="Times New Roman" w:eastAsia="仿宋_GB2312" w:cs="仿宋_GB2312"/>
          <w:i w:val="0"/>
          <w:iCs w:val="0"/>
          <w:caps w:val="0"/>
          <w:color w:val="000000"/>
          <w:spacing w:val="0"/>
          <w:sz w:val="32"/>
          <w:szCs w:val="32"/>
        </w:rPr>
        <w:t>建设单位须提前向民航</w:t>
      </w:r>
      <w:r>
        <w:rPr>
          <w:rFonts w:hint="eastAsia" w:ascii="Times New Roman" w:hAnsi="Times New Roman" w:eastAsia="仿宋_GB2312" w:cs="仿宋_GB2312"/>
          <w:i w:val="0"/>
          <w:iCs w:val="0"/>
          <w:caps w:val="0"/>
          <w:color w:val="000000"/>
          <w:spacing w:val="0"/>
          <w:sz w:val="32"/>
          <w:szCs w:val="32"/>
          <w:lang w:eastAsia="zh-CN"/>
        </w:rPr>
        <w:t>华北地区管理局</w:t>
      </w:r>
      <w:r>
        <w:rPr>
          <w:rFonts w:hint="eastAsia" w:ascii="Times New Roman" w:hAnsi="Times New Roman" w:eastAsia="仿宋_GB2312" w:cs="仿宋_GB2312"/>
          <w:i w:val="0"/>
          <w:iCs w:val="0"/>
          <w:caps w:val="0"/>
          <w:color w:val="000000"/>
          <w:spacing w:val="0"/>
          <w:sz w:val="32"/>
          <w:szCs w:val="32"/>
        </w:rPr>
        <w:t>、属地飞行管制部门</w:t>
      </w:r>
      <w:r>
        <w:rPr>
          <w:rFonts w:hint="eastAsia" w:eastAsia="仿宋_GB2312" w:cs="仿宋_GB2312"/>
          <w:i w:val="0"/>
          <w:iCs w:val="0"/>
          <w:caps w:val="0"/>
          <w:color w:val="000000"/>
          <w:spacing w:val="0"/>
          <w:sz w:val="32"/>
          <w:szCs w:val="32"/>
          <w:highlight w:val="none"/>
          <w:lang w:val="en-US" w:eastAsia="zh-CN"/>
        </w:rPr>
        <w:t>报送施工</w:t>
      </w:r>
      <w:r>
        <w:rPr>
          <w:rFonts w:hint="eastAsia" w:ascii="Times New Roman" w:hAnsi="Times New Roman" w:eastAsia="仿宋_GB2312" w:cs="仿宋_GB2312"/>
          <w:i w:val="0"/>
          <w:iCs w:val="0"/>
          <w:caps w:val="0"/>
          <w:color w:val="000000"/>
          <w:spacing w:val="0"/>
          <w:sz w:val="32"/>
          <w:szCs w:val="32"/>
        </w:rPr>
        <w:t>方案，</w:t>
      </w:r>
      <w:r>
        <w:rPr>
          <w:rFonts w:hint="eastAsia" w:eastAsia="仿宋_GB2312" w:cs="仿宋_GB2312"/>
          <w:i w:val="0"/>
          <w:iCs w:val="0"/>
          <w:caps w:val="0"/>
          <w:color w:val="000000"/>
          <w:spacing w:val="0"/>
          <w:sz w:val="32"/>
          <w:szCs w:val="32"/>
          <w:highlight w:val="none"/>
          <w:lang w:val="en-US" w:eastAsia="zh-CN"/>
        </w:rPr>
        <w:t>同步</w:t>
      </w:r>
      <w:r>
        <w:rPr>
          <w:rFonts w:hint="eastAsia" w:ascii="Times New Roman" w:hAnsi="Times New Roman" w:eastAsia="仿宋_GB2312" w:cs="仿宋_GB2312"/>
          <w:i w:val="0"/>
          <w:iCs w:val="0"/>
          <w:caps w:val="0"/>
          <w:color w:val="000000"/>
          <w:spacing w:val="0"/>
          <w:sz w:val="32"/>
          <w:szCs w:val="32"/>
        </w:rPr>
        <w:t>落实</w:t>
      </w:r>
      <w:r>
        <w:rPr>
          <w:rFonts w:hint="eastAsia" w:eastAsia="仿宋_GB2312" w:cs="仿宋_GB2312"/>
          <w:i w:val="0"/>
          <w:iCs w:val="0"/>
          <w:caps w:val="0"/>
          <w:color w:val="000000"/>
          <w:spacing w:val="0"/>
          <w:sz w:val="32"/>
          <w:szCs w:val="32"/>
          <w:highlight w:val="none"/>
          <w:lang w:val="en-US" w:eastAsia="zh-CN"/>
        </w:rPr>
        <w:t>专项</w:t>
      </w:r>
      <w:r>
        <w:rPr>
          <w:rFonts w:hint="eastAsia" w:ascii="Times New Roman" w:hAnsi="Times New Roman" w:eastAsia="仿宋_GB2312" w:cs="仿宋_GB2312"/>
          <w:i w:val="0"/>
          <w:iCs w:val="0"/>
          <w:caps w:val="0"/>
          <w:color w:val="000000"/>
          <w:spacing w:val="0"/>
          <w:sz w:val="32"/>
          <w:szCs w:val="32"/>
        </w:rPr>
        <w:t>安全管控措施</w:t>
      </w:r>
      <w:r>
        <w:rPr>
          <w:rFonts w:hint="eastAsia" w:eastAsia="仿宋_GB2312" w:cs="仿宋_GB2312"/>
          <w:i w:val="0"/>
          <w:iCs w:val="0"/>
          <w:caps w:val="0"/>
          <w:color w:val="000000"/>
          <w:spacing w:val="0"/>
          <w:sz w:val="32"/>
          <w:szCs w:val="32"/>
          <w:highlight w:val="none"/>
          <w:lang w:eastAsia="zh-CN"/>
        </w:rPr>
        <w:t>。</w:t>
      </w:r>
      <w:r>
        <w:rPr>
          <w:rFonts w:hint="eastAsia" w:eastAsia="仿宋_GB2312" w:cs="仿宋_GB2312"/>
          <w:i w:val="0"/>
          <w:iCs w:val="0"/>
          <w:caps w:val="0"/>
          <w:color w:val="000000"/>
          <w:spacing w:val="0"/>
          <w:sz w:val="32"/>
          <w:szCs w:val="32"/>
          <w:highlight w:val="none"/>
          <w:lang w:val="en-US" w:eastAsia="zh-CN"/>
        </w:rPr>
        <w:t>若该施工</w:t>
      </w:r>
      <w:r>
        <w:rPr>
          <w:rFonts w:hint="eastAsia" w:ascii="Times New Roman" w:hAnsi="Times New Roman" w:eastAsia="仿宋_GB2312" w:cs="仿宋_GB2312"/>
          <w:i w:val="0"/>
          <w:iCs w:val="0"/>
          <w:caps w:val="0"/>
          <w:color w:val="000000"/>
          <w:spacing w:val="0"/>
          <w:sz w:val="32"/>
          <w:szCs w:val="32"/>
        </w:rPr>
        <w:t>涉及飞行程序、运行最低标准调整的，</w:t>
      </w:r>
      <w:r>
        <w:rPr>
          <w:rFonts w:hint="eastAsia" w:eastAsia="仿宋_GB2312" w:cs="仿宋_GB2312"/>
          <w:i w:val="0"/>
          <w:iCs w:val="0"/>
          <w:caps w:val="0"/>
          <w:color w:val="000000"/>
          <w:spacing w:val="0"/>
          <w:sz w:val="32"/>
          <w:szCs w:val="32"/>
          <w:highlight w:val="none"/>
          <w:lang w:val="en-US" w:eastAsia="zh-CN"/>
        </w:rPr>
        <w:t>必须取得</w:t>
      </w:r>
      <w:r>
        <w:rPr>
          <w:rFonts w:hint="eastAsia" w:ascii="Times New Roman" w:hAnsi="Times New Roman" w:eastAsia="仿宋_GB2312" w:cs="仿宋_GB2312"/>
          <w:i w:val="0"/>
          <w:iCs w:val="0"/>
          <w:caps w:val="0"/>
          <w:color w:val="000000"/>
          <w:spacing w:val="0"/>
          <w:sz w:val="32"/>
          <w:szCs w:val="32"/>
        </w:rPr>
        <w:t>民航</w:t>
      </w:r>
      <w:r>
        <w:rPr>
          <w:rFonts w:hint="eastAsia" w:ascii="Times New Roman" w:hAnsi="Times New Roman" w:eastAsia="仿宋_GB2312" w:cs="仿宋_GB2312"/>
          <w:i w:val="0"/>
          <w:iCs w:val="0"/>
          <w:caps w:val="0"/>
          <w:color w:val="000000"/>
          <w:spacing w:val="0"/>
          <w:sz w:val="32"/>
          <w:szCs w:val="32"/>
          <w:lang w:eastAsia="zh-CN"/>
        </w:rPr>
        <w:t>华北地区管理局</w:t>
      </w:r>
      <w:r>
        <w:rPr>
          <w:rFonts w:hint="eastAsia" w:ascii="Times New Roman" w:hAnsi="Times New Roman" w:eastAsia="仿宋_GB2312" w:cs="仿宋_GB2312"/>
          <w:i w:val="0"/>
          <w:iCs w:val="0"/>
          <w:caps w:val="0"/>
          <w:color w:val="000000"/>
          <w:spacing w:val="0"/>
          <w:sz w:val="32"/>
          <w:szCs w:val="32"/>
        </w:rPr>
        <w:t>正式批</w:t>
      </w:r>
      <w:r>
        <w:rPr>
          <w:rFonts w:hint="eastAsia" w:eastAsia="仿宋_GB2312" w:cs="仿宋_GB2312"/>
          <w:i w:val="0"/>
          <w:iCs w:val="0"/>
          <w:caps w:val="0"/>
          <w:color w:val="000000"/>
          <w:spacing w:val="0"/>
          <w:sz w:val="32"/>
          <w:szCs w:val="32"/>
          <w:highlight w:val="none"/>
          <w:lang w:val="en-US" w:eastAsia="zh-CN"/>
        </w:rPr>
        <w:t>复，且</w:t>
      </w:r>
      <w:r>
        <w:rPr>
          <w:rFonts w:hint="eastAsia" w:ascii="Times New Roman" w:hAnsi="Times New Roman" w:eastAsia="仿宋_GB2312" w:cs="仿宋_GB2312"/>
          <w:i w:val="0"/>
          <w:iCs w:val="0"/>
          <w:caps w:val="0"/>
          <w:color w:val="000000"/>
          <w:spacing w:val="0"/>
          <w:sz w:val="32"/>
          <w:szCs w:val="32"/>
        </w:rPr>
        <w:t>航行通告</w:t>
      </w:r>
      <w:r>
        <w:rPr>
          <w:rFonts w:hint="eastAsia" w:eastAsia="仿宋_GB2312" w:cs="仿宋_GB2312"/>
          <w:i w:val="0"/>
          <w:iCs w:val="0"/>
          <w:caps w:val="0"/>
          <w:color w:val="000000"/>
          <w:spacing w:val="0"/>
          <w:sz w:val="32"/>
          <w:szCs w:val="32"/>
          <w:highlight w:val="none"/>
          <w:lang w:val="en-US" w:eastAsia="zh-CN"/>
        </w:rPr>
        <w:t>发布生效后</w:t>
      </w:r>
      <w:r>
        <w:rPr>
          <w:rFonts w:hint="eastAsia" w:ascii="Times New Roman" w:hAnsi="Times New Roman" w:eastAsia="仿宋_GB2312" w:cs="仿宋_GB2312"/>
          <w:i w:val="0"/>
          <w:iCs w:val="0"/>
          <w:caps w:val="0"/>
          <w:color w:val="000000"/>
          <w:spacing w:val="0"/>
          <w:sz w:val="32"/>
          <w:szCs w:val="32"/>
        </w:rPr>
        <w:t>方可</w:t>
      </w:r>
      <w:r>
        <w:rPr>
          <w:rFonts w:hint="eastAsia" w:eastAsia="仿宋_GB2312" w:cs="仿宋_GB2312"/>
          <w:i w:val="0"/>
          <w:iCs w:val="0"/>
          <w:caps w:val="0"/>
          <w:color w:val="000000"/>
          <w:spacing w:val="0"/>
          <w:sz w:val="32"/>
          <w:szCs w:val="32"/>
          <w:highlight w:val="none"/>
          <w:lang w:val="en-US" w:eastAsia="zh-CN"/>
        </w:rPr>
        <w:t>开工</w:t>
      </w:r>
      <w:r>
        <w:rPr>
          <w:rFonts w:hint="eastAsia" w:ascii="Times New Roman" w:hAnsi="Times New Roman" w:eastAsia="仿宋_GB2312" w:cs="仿宋_GB2312"/>
          <w:i w:val="0"/>
          <w:iCs w:val="0"/>
          <w:caps w:val="0"/>
          <w:color w:val="000000"/>
          <w:spacing w:val="0"/>
          <w:sz w:val="32"/>
          <w:szCs w:val="32"/>
        </w:rPr>
        <w:t>施工。</w:t>
      </w:r>
    </w:p>
    <w:p w14:paraId="642E88A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3" w:firstLineChars="200"/>
        <w:jc w:val="both"/>
        <w:rPr>
          <w:rFonts w:hint="eastAsia" w:ascii="Times New Roman" w:hAnsi="Times New Roman" w:eastAsia="仿宋_GB2312" w:cs="仿宋_GB2312"/>
          <w:color w:val="000000"/>
          <w:sz w:val="32"/>
          <w:szCs w:val="32"/>
        </w:rPr>
      </w:pPr>
      <w:r>
        <w:rPr>
          <w:rFonts w:hint="eastAsia" w:ascii="Times New Roman" w:hAnsi="Times New Roman" w:eastAsia="仿宋_GB2312" w:cs="仿宋_GB2312"/>
          <w:b/>
          <w:bCs/>
          <w:sz w:val="32"/>
          <w:szCs w:val="32"/>
        </w:rPr>
        <w:t>第十</w:t>
      </w:r>
      <w:r>
        <w:rPr>
          <w:rFonts w:hint="eastAsia" w:eastAsia="仿宋_GB2312" w:cs="仿宋_GB2312"/>
          <w:b/>
          <w:bCs/>
          <w:sz w:val="32"/>
          <w:szCs w:val="32"/>
          <w:lang w:eastAsia="zh-CN"/>
        </w:rPr>
        <w:t>三</w:t>
      </w:r>
      <w:r>
        <w:rPr>
          <w:rFonts w:hint="eastAsia" w:ascii="Times New Roman" w:hAnsi="Times New Roman" w:eastAsia="仿宋_GB2312" w:cs="仿宋_GB2312"/>
          <w:b/>
          <w:bCs/>
          <w:sz w:val="32"/>
          <w:szCs w:val="32"/>
        </w:rPr>
        <w:t>条</w:t>
      </w:r>
      <w:r>
        <w:rPr>
          <w:rFonts w:hint="eastAsia" w:ascii="Times New Roman" w:hAnsi="Times New Roman" w:eastAsia="仿宋_GB2312" w:cs="仿宋_GB2312"/>
          <w:sz w:val="32"/>
          <w:szCs w:val="32"/>
        </w:rPr>
        <w:t xml:space="preserve"> </w:t>
      </w:r>
      <w:r>
        <w:rPr>
          <w:rFonts w:hint="eastAsia" w:ascii="Times New Roman" w:hAnsi="Times New Roman" w:eastAsia="仿宋_GB2312" w:cs="仿宋_GB2312"/>
          <w:color w:val="000000"/>
          <w:kern w:val="2"/>
          <w:sz w:val="32"/>
          <w:szCs w:val="32"/>
          <w:lang w:val="en-US" w:eastAsia="zh-CN" w:bidi="ar"/>
        </w:rPr>
        <w:t>在</w:t>
      </w:r>
      <w:r>
        <w:rPr>
          <w:rFonts w:hint="eastAsia" w:eastAsia="仿宋_GB2312" w:cs="仿宋_GB2312"/>
          <w:color w:val="000000"/>
          <w:kern w:val="2"/>
          <w:sz w:val="32"/>
          <w:szCs w:val="32"/>
          <w:lang w:val="en-US" w:eastAsia="zh-CN" w:bidi="ar"/>
        </w:rPr>
        <w:t>运输</w:t>
      </w:r>
      <w:r>
        <w:rPr>
          <w:rFonts w:hint="eastAsia" w:ascii="Times New Roman" w:hAnsi="Times New Roman" w:eastAsia="仿宋_GB2312" w:cs="仿宋_GB2312"/>
          <w:color w:val="000000"/>
          <w:kern w:val="2"/>
          <w:sz w:val="32"/>
          <w:szCs w:val="32"/>
          <w:lang w:val="en-US" w:eastAsia="zh-CN" w:bidi="ar"/>
        </w:rPr>
        <w:t>机场净空保护区及毗邻区域开展无人机、热气球、滑翔伞、动力伞、自由气球、系留气球等升空活动，实行分类审批</w:t>
      </w:r>
      <w:r>
        <w:rPr>
          <w:rFonts w:hint="eastAsia" w:eastAsia="仿宋_GB2312" w:cs="仿宋_GB2312"/>
          <w:color w:val="000000"/>
          <w:kern w:val="2"/>
          <w:sz w:val="32"/>
          <w:szCs w:val="32"/>
          <w:lang w:val="en-US" w:eastAsia="zh-CN" w:bidi="ar"/>
        </w:rPr>
        <w:t>管控</w:t>
      </w:r>
      <w:r>
        <w:rPr>
          <w:rFonts w:hint="eastAsia" w:ascii="Times New Roman" w:hAnsi="Times New Roman" w:eastAsia="仿宋_GB2312" w:cs="仿宋_GB2312"/>
          <w:color w:val="000000"/>
          <w:kern w:val="2"/>
          <w:sz w:val="32"/>
          <w:szCs w:val="32"/>
          <w:lang w:val="en-US" w:eastAsia="zh-CN" w:bidi="ar"/>
        </w:rPr>
        <w:t>：</w:t>
      </w:r>
    </w:p>
    <w:p w14:paraId="5EBD740B">
      <w:pPr>
        <w:keepNext w:val="0"/>
        <w:keepLines w:val="0"/>
        <w:widowControl/>
        <w:suppressLineNumbers w:val="0"/>
        <w:ind w:firstLine="640" w:firstLineChars="200"/>
        <w:jc w:val="left"/>
        <w:rPr>
          <w:rFonts w:hint="eastAsia" w:ascii="Times New Roman" w:hAnsi="Times New Roman" w:eastAsia="仿宋_GB2312" w:cs="仿宋_GB2312"/>
          <w:color w:val="000000"/>
          <w:sz w:val="32"/>
          <w:szCs w:val="32"/>
        </w:rPr>
      </w:pPr>
      <w:r>
        <w:rPr>
          <w:rFonts w:hint="eastAsia" w:ascii="Times New Roman" w:hAnsi="Times New Roman" w:eastAsia="仿宋_GB2312" w:cs="仿宋_GB2312"/>
          <w:sz w:val="32"/>
          <w:szCs w:val="32"/>
          <w:lang w:eastAsia="zh-CN"/>
        </w:rPr>
        <w:t>（一）</w:t>
      </w:r>
      <w:r>
        <w:rPr>
          <w:rFonts w:ascii="仿宋_GB2312" w:hAnsi="仿宋_GB2312" w:eastAsia="仿宋_GB2312" w:cs="仿宋_GB2312"/>
          <w:color w:val="000000"/>
          <w:kern w:val="0"/>
          <w:sz w:val="31"/>
          <w:szCs w:val="31"/>
          <w:lang w:val="en-US" w:eastAsia="zh-CN" w:bidi="ar"/>
        </w:rPr>
        <w:t>升放气球单位升放无人驾驶自由气球至少提前五日、升放系留气球至少提前两日向升放所在地的县级以上地方气象主管机构（以下简称许可机构）提出申请，并按要求如实填写升放气球作业申报表。</w:t>
      </w:r>
    </w:p>
    <w:p w14:paraId="4B398F2F">
      <w:pPr>
        <w:keepNext w:val="0"/>
        <w:keepLines w:val="0"/>
        <w:widowControl/>
        <w:suppressLineNumbers w:val="0"/>
        <w:ind w:firstLine="640" w:firstLineChars="200"/>
        <w:jc w:val="left"/>
        <w:rPr>
          <w:rFonts w:hint="eastAsia" w:ascii="Times New Roman" w:hAnsi="Times New Roman" w:eastAsia="仿宋_GB2312" w:cs="仿宋_GB2312"/>
          <w:color w:val="000000"/>
          <w:sz w:val="32"/>
          <w:szCs w:val="32"/>
        </w:rPr>
      </w:pPr>
      <w:r>
        <w:rPr>
          <w:rFonts w:hint="eastAsia" w:ascii="Times New Roman" w:hAnsi="Times New Roman" w:eastAsia="仿宋_GB2312" w:cs="仿宋_GB2312"/>
          <w:sz w:val="32"/>
          <w:szCs w:val="32"/>
          <w:lang w:eastAsia="zh-CN"/>
        </w:rPr>
        <w:t>（二）</w:t>
      </w:r>
      <w:r>
        <w:rPr>
          <w:rFonts w:hint="eastAsia" w:ascii="仿宋_GB2312" w:hAnsi="仿宋_GB2312" w:eastAsia="仿宋_GB2312" w:cs="仿宋_GB2312"/>
          <w:color w:val="000000"/>
          <w:kern w:val="0"/>
          <w:sz w:val="31"/>
          <w:szCs w:val="31"/>
          <w:lang w:val="en-US" w:eastAsia="zh-CN" w:bidi="ar"/>
        </w:rPr>
        <w:t>组织无人驾驶航空器飞行活动的单位或者个人应当在拟飞行前1日12时前向空中交通管理机构提出飞行活动申请。空中交通管理机构应当在飞行前 1 日 21 时前作出批准或者不予批准的决定。</w:t>
      </w:r>
    </w:p>
    <w:p w14:paraId="15BE1349">
      <w:pPr>
        <w:keepNext w:val="0"/>
        <w:keepLines w:val="0"/>
        <w:widowControl/>
        <w:numPr>
          <w:ilvl w:val="0"/>
          <w:numId w:val="0"/>
        </w:numPr>
        <w:suppressLineNumbers w:val="0"/>
        <w:spacing w:line="560" w:lineRule="exact"/>
        <w:ind w:firstLine="640" w:firstLineChars="200"/>
        <w:jc w:val="both"/>
        <w:rPr>
          <w:rFonts w:hint="eastAsia" w:ascii="Times New Roman" w:hAnsi="Times New Roman" w:eastAsia="仿宋_GB2312" w:cs="仿宋_GB2312"/>
          <w:color w:val="0000FF"/>
          <w:sz w:val="32"/>
          <w:szCs w:val="32"/>
        </w:rPr>
      </w:pPr>
      <w:r>
        <w:rPr>
          <w:rFonts w:hint="eastAsia" w:ascii="Times New Roman" w:hAnsi="Times New Roman" w:eastAsia="仿宋_GB2312" w:cs="仿宋_GB2312"/>
          <w:sz w:val="32"/>
          <w:szCs w:val="32"/>
          <w:lang w:eastAsia="zh-CN"/>
        </w:rPr>
        <w:t>（三）</w:t>
      </w:r>
      <w:r>
        <w:rPr>
          <w:rFonts w:hint="eastAsia" w:ascii="Times New Roman" w:hAnsi="Times New Roman" w:eastAsia="仿宋_GB2312" w:cs="仿宋_GB2312"/>
          <w:color w:val="000000"/>
          <w:sz w:val="32"/>
          <w:szCs w:val="32"/>
        </w:rPr>
        <w:t>所有升空活动，活动单位、个人</w:t>
      </w:r>
      <w:r>
        <w:rPr>
          <w:rFonts w:hint="eastAsia" w:eastAsia="仿宋_GB2312" w:cs="仿宋_GB2312"/>
          <w:color w:val="000000"/>
          <w:sz w:val="32"/>
          <w:szCs w:val="32"/>
          <w:lang w:val="en-US" w:eastAsia="zh-CN"/>
        </w:rPr>
        <w:t>应当</w:t>
      </w:r>
      <w:r>
        <w:rPr>
          <w:rFonts w:hint="eastAsia" w:ascii="Times New Roman" w:hAnsi="Times New Roman" w:eastAsia="仿宋_GB2312" w:cs="仿宋_GB2312"/>
          <w:color w:val="000000"/>
          <w:sz w:val="32"/>
          <w:szCs w:val="32"/>
        </w:rPr>
        <w:t>同步将</w:t>
      </w:r>
      <w:r>
        <w:rPr>
          <w:rFonts w:hint="eastAsia" w:eastAsia="仿宋_GB2312" w:cs="仿宋_GB2312"/>
          <w:color w:val="000000"/>
          <w:sz w:val="32"/>
          <w:szCs w:val="32"/>
          <w:lang w:val="en-US" w:eastAsia="zh-CN"/>
        </w:rPr>
        <w:t>全套</w:t>
      </w:r>
      <w:r>
        <w:rPr>
          <w:rFonts w:hint="eastAsia" w:ascii="Times New Roman" w:hAnsi="Times New Roman" w:eastAsia="仿宋_GB2312" w:cs="仿宋_GB2312"/>
          <w:color w:val="000000"/>
          <w:sz w:val="32"/>
          <w:szCs w:val="32"/>
        </w:rPr>
        <w:t>审批文件抄送</w:t>
      </w:r>
      <w:r>
        <w:rPr>
          <w:rFonts w:hint="eastAsia" w:ascii="Times New Roman" w:hAnsi="Times New Roman" w:eastAsia="仿宋_GB2312" w:cs="仿宋_GB2312"/>
          <w:color w:val="000000"/>
          <w:sz w:val="32"/>
          <w:szCs w:val="32"/>
          <w:lang w:val="en-US" w:eastAsia="zh-CN"/>
        </w:rPr>
        <w:t>机场</w:t>
      </w:r>
      <w:r>
        <w:rPr>
          <w:rFonts w:hint="eastAsia" w:ascii="Times New Roman" w:hAnsi="Times New Roman" w:eastAsia="仿宋_GB2312" w:cs="仿宋_GB2312"/>
          <w:color w:val="000000"/>
          <w:sz w:val="32"/>
          <w:szCs w:val="32"/>
        </w:rPr>
        <w:t>备案；</w:t>
      </w:r>
      <w:r>
        <w:rPr>
          <w:rFonts w:hint="eastAsia" w:eastAsia="仿宋_GB2312" w:cs="仿宋_GB2312"/>
          <w:color w:val="000000"/>
          <w:sz w:val="32"/>
          <w:szCs w:val="32"/>
          <w:lang w:val="en-US" w:eastAsia="zh-CN"/>
        </w:rPr>
        <w:t>若</w:t>
      </w:r>
      <w:r>
        <w:rPr>
          <w:rFonts w:hint="eastAsia" w:ascii="Times New Roman" w:hAnsi="Times New Roman" w:eastAsia="仿宋_GB2312" w:cs="仿宋_GB2312"/>
          <w:color w:val="000000"/>
          <w:sz w:val="32"/>
          <w:szCs w:val="32"/>
        </w:rPr>
        <w:t>升空物体</w:t>
      </w:r>
      <w:r>
        <w:rPr>
          <w:rFonts w:hint="eastAsia" w:eastAsia="仿宋_GB2312" w:cs="仿宋_GB2312"/>
          <w:color w:val="000000"/>
          <w:sz w:val="32"/>
          <w:szCs w:val="32"/>
          <w:lang w:val="en-US" w:eastAsia="zh-CN"/>
        </w:rPr>
        <w:t>发生</w:t>
      </w:r>
      <w:r>
        <w:rPr>
          <w:rFonts w:hint="eastAsia" w:ascii="Times New Roman" w:hAnsi="Times New Roman" w:eastAsia="仿宋_GB2312" w:cs="仿宋_GB2312"/>
          <w:color w:val="000000"/>
          <w:sz w:val="32"/>
          <w:szCs w:val="32"/>
        </w:rPr>
        <w:t>失控、偏移</w:t>
      </w:r>
      <w:r>
        <w:rPr>
          <w:rFonts w:hint="eastAsia" w:eastAsia="仿宋_GB2312" w:cs="仿宋_GB2312"/>
          <w:color w:val="000000"/>
          <w:sz w:val="32"/>
          <w:szCs w:val="32"/>
          <w:lang w:val="en-US" w:eastAsia="zh-CN"/>
        </w:rPr>
        <w:t>并侵入</w:t>
      </w:r>
      <w:r>
        <w:rPr>
          <w:rFonts w:hint="eastAsia" w:ascii="Times New Roman" w:hAnsi="Times New Roman" w:eastAsia="仿宋_GB2312" w:cs="仿宋_GB2312"/>
          <w:color w:val="000000"/>
          <w:sz w:val="32"/>
          <w:szCs w:val="32"/>
        </w:rPr>
        <w:t>机场飞行影响</w:t>
      </w:r>
      <w:r>
        <w:rPr>
          <w:rFonts w:hint="eastAsia" w:eastAsia="仿宋_GB2312" w:cs="仿宋_GB2312"/>
          <w:color w:val="000000"/>
          <w:sz w:val="32"/>
          <w:szCs w:val="32"/>
          <w:lang w:val="en-US" w:eastAsia="zh-CN"/>
        </w:rPr>
        <w:t>区域</w:t>
      </w:r>
      <w:r>
        <w:rPr>
          <w:rFonts w:hint="eastAsia" w:ascii="Times New Roman" w:hAnsi="Times New Roman" w:eastAsia="仿宋_GB2312" w:cs="仿宋_GB2312"/>
          <w:color w:val="000000"/>
          <w:sz w:val="32"/>
          <w:szCs w:val="32"/>
        </w:rPr>
        <w:t>，</w:t>
      </w:r>
      <w:r>
        <w:rPr>
          <w:rFonts w:hint="eastAsia" w:eastAsia="仿宋_GB2312" w:cs="仿宋_GB2312"/>
          <w:color w:val="000000"/>
          <w:sz w:val="32"/>
          <w:szCs w:val="32"/>
          <w:lang w:val="en-US" w:eastAsia="zh-CN"/>
        </w:rPr>
        <w:t>相关负责人</w:t>
      </w:r>
      <w:r>
        <w:rPr>
          <w:rFonts w:hint="eastAsia" w:ascii="Times New Roman" w:hAnsi="Times New Roman" w:eastAsia="仿宋_GB2312" w:cs="仿宋_GB2312"/>
          <w:color w:val="000000"/>
          <w:sz w:val="32"/>
          <w:szCs w:val="32"/>
        </w:rPr>
        <w:t>须第一时间</w:t>
      </w:r>
      <w:r>
        <w:rPr>
          <w:rFonts w:hint="eastAsia" w:eastAsia="仿宋_GB2312" w:cs="仿宋_GB2312"/>
          <w:color w:val="000000"/>
          <w:sz w:val="32"/>
          <w:szCs w:val="32"/>
          <w:lang w:val="en-US" w:eastAsia="zh-CN"/>
        </w:rPr>
        <w:t>通报</w:t>
      </w:r>
      <w:r>
        <w:rPr>
          <w:rFonts w:hint="eastAsia" w:ascii="Times New Roman" w:hAnsi="Times New Roman" w:eastAsia="仿宋_GB2312" w:cs="仿宋_GB2312"/>
          <w:color w:val="000000"/>
          <w:sz w:val="32"/>
          <w:szCs w:val="32"/>
        </w:rPr>
        <w:t>机场、空管部门，</w:t>
      </w:r>
      <w:r>
        <w:rPr>
          <w:rFonts w:hint="eastAsia" w:eastAsia="仿宋_GB2312" w:cs="仿宋_GB2312"/>
          <w:color w:val="000000"/>
          <w:sz w:val="32"/>
          <w:szCs w:val="32"/>
          <w:lang w:val="en-US" w:eastAsia="zh-CN"/>
        </w:rPr>
        <w:t>并</w:t>
      </w:r>
      <w:r>
        <w:rPr>
          <w:rFonts w:hint="eastAsia" w:ascii="Times New Roman" w:hAnsi="Times New Roman" w:eastAsia="仿宋_GB2312" w:cs="仿宋_GB2312"/>
          <w:color w:val="000000"/>
          <w:sz w:val="32"/>
          <w:szCs w:val="32"/>
        </w:rPr>
        <w:t>立即采取</w:t>
      </w:r>
      <w:r>
        <w:rPr>
          <w:rFonts w:hint="eastAsia" w:eastAsia="仿宋_GB2312" w:cs="仿宋_GB2312"/>
          <w:color w:val="000000"/>
          <w:sz w:val="32"/>
          <w:szCs w:val="32"/>
          <w:lang w:val="en-US" w:eastAsia="zh-CN"/>
        </w:rPr>
        <w:t>应急</w:t>
      </w:r>
      <w:r>
        <w:rPr>
          <w:rFonts w:hint="eastAsia" w:ascii="Times New Roman" w:hAnsi="Times New Roman" w:eastAsia="仿宋_GB2312" w:cs="仿宋_GB2312"/>
          <w:color w:val="000000"/>
          <w:sz w:val="32"/>
          <w:szCs w:val="32"/>
        </w:rPr>
        <w:t>处置措施消除</w:t>
      </w:r>
      <w:r>
        <w:rPr>
          <w:rFonts w:hint="eastAsia" w:eastAsia="仿宋_GB2312" w:cs="仿宋_GB2312"/>
          <w:color w:val="000000"/>
          <w:sz w:val="32"/>
          <w:szCs w:val="32"/>
          <w:lang w:val="en-US" w:eastAsia="zh-CN"/>
        </w:rPr>
        <w:t>飞行安全</w:t>
      </w:r>
      <w:r>
        <w:rPr>
          <w:rFonts w:hint="eastAsia" w:ascii="Times New Roman" w:hAnsi="Times New Roman" w:eastAsia="仿宋_GB2312" w:cs="仿宋_GB2312"/>
          <w:color w:val="000000"/>
          <w:sz w:val="32"/>
          <w:szCs w:val="32"/>
        </w:rPr>
        <w:t>风险。</w:t>
      </w:r>
    </w:p>
    <w:p w14:paraId="47119DA8">
      <w:pPr>
        <w:keepNext w:val="0"/>
        <w:keepLines w:val="0"/>
        <w:widowControl/>
        <w:numPr>
          <w:ilvl w:val="0"/>
          <w:numId w:val="0"/>
        </w:numPr>
        <w:suppressLineNumbers w:val="0"/>
        <w:spacing w:line="560" w:lineRule="exact"/>
        <w:ind w:firstLine="643" w:firstLineChars="200"/>
        <w:jc w:val="both"/>
        <w:rPr>
          <w:rFonts w:hint="eastAsia" w:ascii="Times New Roman" w:hAnsi="Times New Roman" w:eastAsia="仿宋_GB2312" w:cs="仿宋_GB2312"/>
          <w:kern w:val="0"/>
          <w:sz w:val="32"/>
          <w:szCs w:val="32"/>
          <w:lang w:val="en-US" w:eastAsia="zh-CN" w:bidi="ar"/>
        </w:rPr>
      </w:pPr>
      <w:r>
        <w:rPr>
          <w:rFonts w:hint="eastAsia" w:eastAsia="仿宋_GB2312" w:cs="仿宋_GB2312"/>
          <w:b/>
          <w:bCs/>
          <w:sz w:val="32"/>
          <w:szCs w:val="32"/>
          <w:lang w:val="en-US" w:eastAsia="zh-CN"/>
        </w:rPr>
        <w:t xml:space="preserve">第十四条 </w:t>
      </w:r>
      <w:r>
        <w:rPr>
          <w:rFonts w:hint="eastAsia" w:ascii="Times New Roman" w:hAnsi="Times New Roman" w:eastAsia="仿宋_GB2312" w:cs="仿宋_GB2312"/>
          <w:kern w:val="0"/>
          <w:sz w:val="32"/>
          <w:szCs w:val="32"/>
          <w:lang w:val="en-US" w:eastAsia="zh-CN" w:bidi="ar"/>
        </w:rPr>
        <w:t>升放气球活动</w:t>
      </w:r>
      <w:r>
        <w:rPr>
          <w:rFonts w:hint="eastAsia" w:eastAsia="仿宋_GB2312" w:cs="仿宋_GB2312"/>
          <w:kern w:val="0"/>
          <w:sz w:val="32"/>
          <w:szCs w:val="32"/>
          <w:lang w:val="en-US" w:eastAsia="zh-CN" w:bidi="ar"/>
        </w:rPr>
        <w:t>仅限</w:t>
      </w:r>
      <w:r>
        <w:rPr>
          <w:rFonts w:hint="eastAsia" w:ascii="Times New Roman" w:hAnsi="Times New Roman" w:eastAsia="仿宋_GB2312" w:cs="仿宋_GB2312"/>
          <w:kern w:val="0"/>
          <w:sz w:val="32"/>
          <w:szCs w:val="32"/>
          <w:lang w:val="en-US" w:eastAsia="zh-CN" w:bidi="ar"/>
        </w:rPr>
        <w:t>在许可机构批准的范围内</w:t>
      </w:r>
      <w:r>
        <w:rPr>
          <w:rFonts w:hint="eastAsia" w:eastAsia="仿宋_GB2312" w:cs="仿宋_GB2312"/>
          <w:kern w:val="0"/>
          <w:sz w:val="32"/>
          <w:szCs w:val="32"/>
          <w:lang w:val="en-US" w:eastAsia="zh-CN" w:bidi="ar"/>
        </w:rPr>
        <w:t>开展</w:t>
      </w:r>
      <w:r>
        <w:rPr>
          <w:rFonts w:hint="eastAsia" w:ascii="Times New Roman" w:hAnsi="Times New Roman" w:eastAsia="仿宋_GB2312" w:cs="仿宋_GB2312"/>
          <w:kern w:val="0"/>
          <w:sz w:val="32"/>
          <w:szCs w:val="32"/>
          <w:lang w:val="en-US" w:eastAsia="zh-CN" w:bidi="ar"/>
        </w:rPr>
        <w:t>。禁止在依法划设的机场范围内和机场净空保护区域内升放无人驾驶自由气球或者系留气球，但是国家另有规定的除外。</w:t>
      </w:r>
    </w:p>
    <w:p w14:paraId="1C6FD4E1">
      <w:pPr>
        <w:spacing w:line="560" w:lineRule="exact"/>
        <w:ind w:firstLine="643" w:firstLineChars="200"/>
        <w:jc w:val="both"/>
        <w:rPr>
          <w:rFonts w:hint="eastAsia" w:ascii="Times New Roman" w:hAnsi="Times New Roman" w:eastAsia="仿宋_GB2312" w:cs="仿宋_GB2312"/>
          <w:sz w:val="32"/>
          <w:szCs w:val="32"/>
        </w:rPr>
      </w:pPr>
      <w:r>
        <w:rPr>
          <w:rFonts w:hint="eastAsia" w:ascii="Times New Roman" w:hAnsi="Times New Roman" w:eastAsia="仿宋_GB2312" w:cs="仿宋_GB2312"/>
          <w:b/>
          <w:bCs/>
          <w:sz w:val="32"/>
          <w:szCs w:val="32"/>
        </w:rPr>
        <w:t>第十</w:t>
      </w:r>
      <w:r>
        <w:rPr>
          <w:rFonts w:hint="eastAsia" w:eastAsia="仿宋_GB2312" w:cs="仿宋_GB2312"/>
          <w:b/>
          <w:bCs/>
          <w:sz w:val="32"/>
          <w:szCs w:val="32"/>
          <w:lang w:val="en-US" w:eastAsia="zh-CN"/>
        </w:rPr>
        <w:t>五</w:t>
      </w:r>
      <w:r>
        <w:rPr>
          <w:rFonts w:hint="eastAsia" w:ascii="Times New Roman" w:hAnsi="Times New Roman" w:eastAsia="仿宋_GB2312" w:cs="仿宋_GB2312"/>
          <w:b/>
          <w:bCs/>
          <w:sz w:val="32"/>
          <w:szCs w:val="32"/>
        </w:rPr>
        <w:t>条</w:t>
      </w:r>
      <w:r>
        <w:rPr>
          <w:rFonts w:hint="eastAsia" w:ascii="Times New Roman" w:hAnsi="Times New Roman" w:eastAsia="仿宋_GB2312" w:cs="仿宋_GB2312"/>
          <w:sz w:val="32"/>
          <w:szCs w:val="32"/>
        </w:rPr>
        <w:t xml:space="preserve"> </w:t>
      </w:r>
      <w:r>
        <w:rPr>
          <w:rFonts w:hint="eastAsia" w:ascii="Times New Roman" w:hAnsi="Times New Roman" w:eastAsia="仿宋_GB2312" w:cs="仿宋_GB2312"/>
          <w:kern w:val="0"/>
          <w:sz w:val="32"/>
          <w:szCs w:val="32"/>
        </w:rPr>
        <w:t>机场</w:t>
      </w:r>
      <w:r>
        <w:rPr>
          <w:rFonts w:hint="eastAsia" w:eastAsia="仿宋_GB2312" w:cs="仿宋_GB2312"/>
          <w:kern w:val="0"/>
          <w:sz w:val="32"/>
          <w:szCs w:val="32"/>
          <w:lang w:val="en-US" w:eastAsia="zh-CN"/>
        </w:rPr>
        <w:t>运营人</w:t>
      </w:r>
      <w:r>
        <w:rPr>
          <w:rFonts w:hint="eastAsia" w:ascii="Times New Roman" w:hAnsi="Times New Roman" w:eastAsia="仿宋_GB2312" w:cs="仿宋_GB2312"/>
          <w:sz w:val="32"/>
          <w:szCs w:val="32"/>
        </w:rPr>
        <w:t>应当加</w:t>
      </w:r>
      <w:r>
        <w:rPr>
          <w:rFonts w:hint="eastAsia" w:eastAsia="仿宋_GB2312" w:cs="仿宋_GB2312"/>
          <w:sz w:val="32"/>
          <w:szCs w:val="32"/>
          <w:lang w:eastAsia="zh-CN"/>
        </w:rPr>
        <w:t>强对</w:t>
      </w:r>
      <w:r>
        <w:rPr>
          <w:rFonts w:hint="eastAsia" w:ascii="Times New Roman" w:hAnsi="Times New Roman" w:eastAsia="仿宋_GB2312" w:cs="仿宋_GB2312"/>
          <w:sz w:val="32"/>
          <w:szCs w:val="32"/>
        </w:rPr>
        <w:t>机场净空保护区的巡视检查，</w:t>
      </w:r>
      <w:r>
        <w:rPr>
          <w:rFonts w:hint="eastAsia" w:eastAsia="仿宋_GB2312" w:cs="仿宋_GB2312"/>
          <w:sz w:val="32"/>
          <w:szCs w:val="32"/>
          <w:lang w:val="en-US" w:eastAsia="zh-CN"/>
        </w:rPr>
        <w:t>若排查过程中</w:t>
      </w:r>
      <w:r>
        <w:rPr>
          <w:rFonts w:hint="eastAsia" w:ascii="Times New Roman" w:hAnsi="Times New Roman" w:eastAsia="仿宋_GB2312" w:cs="仿宋_GB2312"/>
          <w:sz w:val="32"/>
          <w:szCs w:val="32"/>
        </w:rPr>
        <w:t>发现未经批准建设的建</w:t>
      </w:r>
      <w:r>
        <w:rPr>
          <w:rFonts w:hint="eastAsia" w:eastAsia="仿宋_GB2312" w:cs="仿宋_GB2312"/>
          <w:sz w:val="32"/>
          <w:szCs w:val="32"/>
          <w:lang w:eastAsia="zh-CN"/>
        </w:rPr>
        <w:t>（</w:t>
      </w:r>
      <w:r>
        <w:rPr>
          <w:rFonts w:hint="eastAsia" w:eastAsia="仿宋_GB2312" w:cs="仿宋_GB2312"/>
          <w:sz w:val="32"/>
          <w:szCs w:val="32"/>
          <w:lang w:val="en-US" w:eastAsia="zh-CN"/>
        </w:rPr>
        <w:t>构）</w:t>
      </w:r>
      <w:r>
        <w:rPr>
          <w:rFonts w:hint="eastAsia" w:ascii="Times New Roman" w:hAnsi="Times New Roman" w:eastAsia="仿宋_GB2312" w:cs="仿宋_GB2312"/>
          <w:sz w:val="32"/>
          <w:szCs w:val="32"/>
        </w:rPr>
        <w:t>筑物、升空物体等影响飞行安全的</w:t>
      </w:r>
      <w:r>
        <w:rPr>
          <w:rFonts w:hint="eastAsia" w:eastAsia="仿宋_GB2312" w:cs="仿宋_GB2312"/>
          <w:sz w:val="32"/>
          <w:szCs w:val="32"/>
          <w:lang w:val="en-US" w:eastAsia="zh-CN"/>
        </w:rPr>
        <w:t>隐患</w:t>
      </w:r>
      <w:r>
        <w:rPr>
          <w:rFonts w:hint="eastAsia" w:ascii="Times New Roman" w:hAnsi="Times New Roman" w:eastAsia="仿宋_GB2312" w:cs="仿宋_GB2312"/>
          <w:sz w:val="32"/>
          <w:szCs w:val="32"/>
        </w:rPr>
        <w:t>，</w:t>
      </w:r>
      <w:r>
        <w:rPr>
          <w:rFonts w:hint="eastAsia" w:eastAsia="仿宋_GB2312" w:cs="仿宋_GB2312"/>
          <w:sz w:val="32"/>
          <w:szCs w:val="32"/>
          <w:lang w:val="en-US" w:eastAsia="zh-CN"/>
        </w:rPr>
        <w:t>须第一时间将相关情况</w:t>
      </w:r>
      <w:r>
        <w:rPr>
          <w:rFonts w:hint="eastAsia" w:ascii="Times New Roman" w:hAnsi="Times New Roman" w:eastAsia="仿宋_GB2312" w:cs="仿宋_GB2312"/>
          <w:sz w:val="32"/>
          <w:szCs w:val="32"/>
        </w:rPr>
        <w:t>报告</w:t>
      </w:r>
      <w:r>
        <w:rPr>
          <w:rFonts w:hint="eastAsia" w:ascii="Times New Roman" w:hAnsi="Times New Roman" w:eastAsia="仿宋_GB2312" w:cs="仿宋_GB2312"/>
          <w:sz w:val="32"/>
          <w:szCs w:val="32"/>
          <w:lang w:val="en-US" w:eastAsia="zh-CN"/>
        </w:rPr>
        <w:t>障碍物所在</w:t>
      </w:r>
      <w:r>
        <w:rPr>
          <w:rFonts w:hint="eastAsia" w:ascii="Times New Roman" w:hAnsi="Times New Roman" w:eastAsia="仿宋_GB2312" w:cs="仿宋_GB2312"/>
          <w:color w:val="auto"/>
          <w:sz w:val="32"/>
          <w:szCs w:val="32"/>
        </w:rPr>
        <w:t>旗</w:t>
      </w:r>
      <w:r>
        <w:rPr>
          <w:rFonts w:hint="eastAsia" w:eastAsia="仿宋_GB2312" w:cs="仿宋_GB2312"/>
          <w:color w:val="auto"/>
          <w:sz w:val="32"/>
          <w:szCs w:val="32"/>
          <w:lang w:eastAsia="zh-CN"/>
        </w:rPr>
        <w:t>（</w:t>
      </w:r>
      <w:r>
        <w:rPr>
          <w:rFonts w:hint="eastAsia" w:ascii="Times New Roman" w:hAnsi="Times New Roman" w:eastAsia="仿宋_GB2312" w:cs="仿宋_GB2312"/>
          <w:color w:val="auto"/>
          <w:sz w:val="32"/>
          <w:szCs w:val="32"/>
          <w:lang w:val="en-US" w:eastAsia="zh-CN"/>
        </w:rPr>
        <w:t>区</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rPr>
        <w:t>人民政府</w:t>
      </w:r>
      <w:r>
        <w:rPr>
          <w:rFonts w:hint="eastAsia" w:ascii="Times New Roman" w:hAnsi="Times New Roman" w:eastAsia="仿宋_GB2312" w:cs="仿宋_GB2312"/>
          <w:sz w:val="32"/>
          <w:szCs w:val="32"/>
        </w:rPr>
        <w:t>；</w:t>
      </w:r>
      <w:r>
        <w:rPr>
          <w:rFonts w:hint="eastAsia" w:eastAsia="仿宋_GB2312" w:cs="仿宋_GB2312"/>
          <w:sz w:val="32"/>
          <w:szCs w:val="32"/>
          <w:lang w:val="en-US" w:eastAsia="zh-CN"/>
        </w:rPr>
        <w:t>由</w:t>
      </w:r>
      <w:r>
        <w:rPr>
          <w:rFonts w:hint="eastAsia" w:ascii="Times New Roman" w:hAnsi="Times New Roman" w:eastAsia="仿宋_GB2312" w:cs="仿宋_GB2312"/>
          <w:color w:val="auto"/>
          <w:sz w:val="32"/>
          <w:szCs w:val="32"/>
        </w:rPr>
        <w:t>旗</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lang w:val="en-US" w:eastAsia="zh-CN"/>
        </w:rPr>
        <w:t>区</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sz w:val="32"/>
          <w:szCs w:val="32"/>
          <w:lang w:eastAsia="zh-CN"/>
        </w:rPr>
        <w:t>人民政府</w:t>
      </w:r>
      <w:r>
        <w:rPr>
          <w:rFonts w:hint="eastAsia" w:eastAsia="仿宋_GB2312" w:cs="仿宋_GB2312"/>
          <w:sz w:val="32"/>
          <w:szCs w:val="32"/>
          <w:lang w:val="en-US" w:eastAsia="zh-CN"/>
        </w:rPr>
        <w:t>责令责任主体</w:t>
      </w:r>
      <w:r>
        <w:rPr>
          <w:rFonts w:hint="eastAsia" w:ascii="Times New Roman" w:hAnsi="Times New Roman" w:eastAsia="仿宋_GB2312" w:cs="仿宋_GB2312"/>
          <w:sz w:val="32"/>
          <w:szCs w:val="32"/>
          <w:lang w:val="en-US" w:eastAsia="zh-CN"/>
        </w:rPr>
        <w:t>限期整改</w:t>
      </w:r>
      <w:r>
        <w:rPr>
          <w:rFonts w:hint="eastAsia" w:ascii="Times New Roman" w:hAnsi="Times New Roman" w:eastAsia="仿宋_GB2312" w:cs="仿宋_GB2312"/>
          <w:sz w:val="32"/>
          <w:szCs w:val="32"/>
          <w:lang w:eastAsia="zh-CN"/>
        </w:rPr>
        <w:t>、</w:t>
      </w:r>
      <w:r>
        <w:rPr>
          <w:rFonts w:hint="eastAsia" w:eastAsia="仿宋_GB2312" w:cs="仿宋_GB2312"/>
          <w:sz w:val="32"/>
          <w:szCs w:val="32"/>
          <w:lang w:val="en-US" w:eastAsia="zh-CN"/>
        </w:rPr>
        <w:t>彻底</w:t>
      </w:r>
      <w:r>
        <w:rPr>
          <w:rFonts w:hint="eastAsia" w:ascii="Times New Roman" w:hAnsi="Times New Roman" w:eastAsia="仿宋_GB2312" w:cs="仿宋_GB2312"/>
          <w:sz w:val="32"/>
          <w:szCs w:val="32"/>
        </w:rPr>
        <w:t>消除安全隐患。</w:t>
      </w:r>
    </w:p>
    <w:p w14:paraId="11D73424">
      <w:pPr>
        <w:spacing w:line="560" w:lineRule="exact"/>
        <w:ind w:firstLine="643" w:firstLineChars="200"/>
        <w:jc w:val="both"/>
        <w:rPr>
          <w:rFonts w:hint="eastAsia" w:ascii="Times New Roman" w:hAnsi="Times New Roman" w:eastAsia="仿宋_GB2312" w:cs="仿宋_GB2312"/>
          <w:sz w:val="30"/>
          <w:szCs w:val="30"/>
        </w:rPr>
      </w:pPr>
      <w:r>
        <w:rPr>
          <w:rFonts w:hint="eastAsia" w:ascii="Times New Roman" w:hAnsi="Times New Roman" w:eastAsia="仿宋_GB2312" w:cs="仿宋_GB2312"/>
          <w:b/>
          <w:bCs/>
          <w:sz w:val="32"/>
          <w:szCs w:val="32"/>
        </w:rPr>
        <w:t>第十</w:t>
      </w:r>
      <w:r>
        <w:rPr>
          <w:rFonts w:hint="eastAsia" w:eastAsia="仿宋_GB2312" w:cs="仿宋_GB2312"/>
          <w:b/>
          <w:bCs/>
          <w:sz w:val="32"/>
          <w:szCs w:val="32"/>
          <w:lang w:val="en-US" w:eastAsia="zh-CN"/>
        </w:rPr>
        <w:t>六</w:t>
      </w:r>
      <w:r>
        <w:rPr>
          <w:rFonts w:hint="eastAsia" w:ascii="Times New Roman" w:hAnsi="Times New Roman" w:eastAsia="仿宋_GB2312" w:cs="仿宋_GB2312"/>
          <w:b/>
          <w:bCs/>
          <w:sz w:val="32"/>
          <w:szCs w:val="32"/>
        </w:rPr>
        <w:t>条</w:t>
      </w:r>
      <w:r>
        <w:rPr>
          <w:rFonts w:hint="eastAsia" w:ascii="Times New Roman" w:hAnsi="Times New Roman" w:eastAsia="仿宋_GB2312" w:cs="仿宋_GB2312"/>
          <w:sz w:val="32"/>
          <w:szCs w:val="32"/>
        </w:rPr>
        <w:t xml:space="preserve"> </w:t>
      </w:r>
      <w:r>
        <w:rPr>
          <w:rFonts w:hint="eastAsia" w:eastAsia="仿宋_GB2312" w:cs="仿宋_GB2312"/>
          <w:sz w:val="32"/>
          <w:szCs w:val="32"/>
          <w:lang w:val="en-US" w:eastAsia="zh-CN"/>
        </w:rPr>
        <w:t>各旗（区）</w:t>
      </w:r>
      <w:r>
        <w:rPr>
          <w:rFonts w:hint="eastAsia" w:ascii="Times New Roman" w:hAnsi="Times New Roman" w:eastAsia="仿宋_GB2312" w:cs="仿宋_GB2312"/>
          <w:color w:val="auto"/>
          <w:sz w:val="32"/>
          <w:szCs w:val="32"/>
        </w:rPr>
        <w:t>人民政府及有关部门应同机场</w:t>
      </w:r>
      <w:r>
        <w:rPr>
          <w:rFonts w:hint="eastAsia" w:eastAsia="仿宋_GB2312" w:cs="仿宋_GB2312"/>
          <w:color w:val="auto"/>
          <w:sz w:val="32"/>
          <w:szCs w:val="32"/>
          <w:lang w:val="en-US" w:eastAsia="zh-CN"/>
        </w:rPr>
        <w:t>运营人建立管控机制</w:t>
      </w:r>
      <w:r>
        <w:rPr>
          <w:rFonts w:hint="eastAsia" w:ascii="Times New Roman" w:hAnsi="Times New Roman" w:eastAsia="仿宋_GB2312" w:cs="仿宋_GB2312"/>
          <w:color w:val="auto"/>
          <w:sz w:val="32"/>
          <w:szCs w:val="32"/>
        </w:rPr>
        <w:t>，</w:t>
      </w:r>
      <w:r>
        <w:rPr>
          <w:rFonts w:hint="eastAsia" w:eastAsia="仿宋_GB2312" w:cs="仿宋_GB2312"/>
          <w:color w:val="auto"/>
          <w:sz w:val="32"/>
          <w:szCs w:val="32"/>
          <w:lang w:val="en-US" w:eastAsia="zh-CN"/>
        </w:rPr>
        <w:t>开展</w:t>
      </w:r>
      <w:r>
        <w:rPr>
          <w:rFonts w:hint="eastAsia" w:ascii="Times New Roman" w:hAnsi="Times New Roman" w:eastAsia="仿宋_GB2312" w:cs="仿宋_GB2312"/>
          <w:sz w:val="32"/>
          <w:szCs w:val="32"/>
        </w:rPr>
        <w:t>机场周边居民宣传放养鸟类</w:t>
      </w:r>
      <w:r>
        <w:rPr>
          <w:rFonts w:hint="eastAsia" w:eastAsia="仿宋_GB2312" w:cs="仿宋_GB2312"/>
          <w:sz w:val="32"/>
          <w:szCs w:val="32"/>
          <w:lang w:val="en-US" w:eastAsia="zh-CN"/>
        </w:rPr>
        <w:t>危害</w:t>
      </w:r>
      <w:r>
        <w:rPr>
          <w:rFonts w:hint="eastAsia" w:ascii="Times New Roman" w:hAnsi="Times New Roman" w:eastAsia="仿宋_GB2312" w:cs="仿宋_GB2312"/>
          <w:sz w:val="32"/>
          <w:szCs w:val="32"/>
        </w:rPr>
        <w:t>飞行安全的</w:t>
      </w:r>
      <w:r>
        <w:rPr>
          <w:rFonts w:hint="eastAsia" w:eastAsia="仿宋_GB2312" w:cs="仿宋_GB2312"/>
          <w:sz w:val="32"/>
          <w:szCs w:val="32"/>
          <w:lang w:val="en-US" w:eastAsia="zh-CN"/>
        </w:rPr>
        <w:t>科普宣传</w:t>
      </w:r>
      <w:r>
        <w:rPr>
          <w:rFonts w:hint="eastAsia" w:ascii="Times New Roman" w:hAnsi="Times New Roman" w:eastAsia="仿宋_GB2312" w:cs="仿宋_GB2312"/>
          <w:sz w:val="32"/>
          <w:szCs w:val="32"/>
        </w:rPr>
        <w:t>，控制和减少机场附近垃圾场、养殖场、农作物</w:t>
      </w:r>
      <w:r>
        <w:rPr>
          <w:rFonts w:hint="eastAsia" w:eastAsia="仿宋_GB2312" w:cs="仿宋_GB2312"/>
          <w:sz w:val="32"/>
          <w:szCs w:val="32"/>
          <w:lang w:eastAsia="zh-CN"/>
        </w:rPr>
        <w:t>（</w:t>
      </w:r>
      <w:r>
        <w:rPr>
          <w:rFonts w:hint="eastAsia" w:ascii="Times New Roman" w:hAnsi="Times New Roman" w:eastAsia="仿宋_GB2312" w:cs="仿宋_GB2312"/>
          <w:sz w:val="32"/>
          <w:szCs w:val="32"/>
        </w:rPr>
        <w:t>植物</w:t>
      </w:r>
      <w:r>
        <w:rPr>
          <w:rFonts w:hint="eastAsia" w:eastAsia="仿宋_GB2312" w:cs="仿宋_GB2312"/>
          <w:sz w:val="32"/>
          <w:szCs w:val="32"/>
          <w:lang w:eastAsia="zh-CN"/>
        </w:rPr>
        <w:t>）</w:t>
      </w:r>
      <w:r>
        <w:rPr>
          <w:rFonts w:hint="eastAsia" w:ascii="Times New Roman" w:hAnsi="Times New Roman" w:eastAsia="仿宋_GB2312" w:cs="仿宋_GB2312"/>
          <w:sz w:val="32"/>
          <w:szCs w:val="32"/>
        </w:rPr>
        <w:t>晾晒场、鱼塘等鸟类觅食地</w:t>
      </w:r>
      <w:r>
        <w:rPr>
          <w:rFonts w:hint="eastAsia" w:eastAsia="仿宋_GB2312" w:cs="仿宋_GB2312"/>
          <w:sz w:val="32"/>
          <w:szCs w:val="32"/>
          <w:lang w:eastAsia="zh-CN"/>
        </w:rPr>
        <w:t>。</w:t>
      </w:r>
    </w:p>
    <w:p w14:paraId="432B6553">
      <w:pPr>
        <w:spacing w:line="560" w:lineRule="exact"/>
        <w:ind w:firstLine="640" w:firstLineChars="200"/>
        <w:jc w:val="both"/>
        <w:rPr>
          <w:rFonts w:hint="eastAsia" w:ascii="Times New Roman" w:hAnsi="Times New Roman" w:eastAsia="仿宋_GB2312" w:cs="仿宋_GB2312"/>
          <w:sz w:val="32"/>
          <w:szCs w:val="32"/>
        </w:rPr>
      </w:pPr>
      <w:r>
        <w:rPr>
          <w:rFonts w:hint="eastAsia" w:ascii="Times New Roman" w:hAnsi="Times New Roman" w:eastAsia="仿宋_GB2312" w:cs="仿宋_GB2312"/>
          <w:kern w:val="0"/>
          <w:sz w:val="32"/>
          <w:szCs w:val="32"/>
          <w:lang w:val="en-US" w:eastAsia="zh-CN"/>
        </w:rPr>
        <w:t>鄂尔多斯市</w:t>
      </w:r>
      <w:r>
        <w:rPr>
          <w:rFonts w:hint="eastAsia" w:ascii="Times New Roman" w:hAnsi="Times New Roman" w:eastAsia="仿宋_GB2312" w:cs="仿宋_GB2312"/>
          <w:color w:val="auto"/>
          <w:sz w:val="32"/>
          <w:szCs w:val="32"/>
          <w:lang w:val="en-US" w:eastAsia="zh-CN"/>
        </w:rPr>
        <w:t>教育体育局</w:t>
      </w:r>
      <w:r>
        <w:rPr>
          <w:rFonts w:hint="eastAsia" w:ascii="Times New Roman" w:hAnsi="Times New Roman" w:eastAsia="仿宋_GB2312" w:cs="仿宋_GB2312"/>
          <w:sz w:val="32"/>
          <w:szCs w:val="32"/>
        </w:rPr>
        <w:t>应当加</w:t>
      </w:r>
      <w:r>
        <w:rPr>
          <w:rFonts w:hint="eastAsia" w:eastAsia="仿宋_GB2312" w:cs="仿宋_GB2312"/>
          <w:sz w:val="32"/>
          <w:szCs w:val="32"/>
          <w:lang w:eastAsia="zh-CN"/>
        </w:rPr>
        <w:t>强对</w:t>
      </w:r>
      <w:r>
        <w:rPr>
          <w:rFonts w:hint="eastAsia" w:ascii="Times New Roman" w:hAnsi="Times New Roman" w:eastAsia="仿宋_GB2312" w:cs="仿宋_GB2312"/>
          <w:sz w:val="32"/>
          <w:szCs w:val="32"/>
        </w:rPr>
        <w:t>信鸽协会、公棚、俱乐部等组织的监管工作，</w:t>
      </w:r>
      <w:r>
        <w:rPr>
          <w:rFonts w:hint="eastAsia" w:eastAsia="仿宋_GB2312" w:cs="仿宋_GB2312"/>
          <w:sz w:val="32"/>
          <w:szCs w:val="32"/>
          <w:lang w:val="en-US" w:eastAsia="zh-CN"/>
        </w:rPr>
        <w:t>信鸽</w:t>
      </w:r>
      <w:r>
        <w:rPr>
          <w:rFonts w:hint="eastAsia" w:ascii="Times New Roman" w:hAnsi="Times New Roman" w:eastAsia="仿宋_GB2312" w:cs="仿宋_GB2312"/>
          <w:sz w:val="32"/>
          <w:szCs w:val="32"/>
        </w:rPr>
        <w:t>放飞、赛事活动</w:t>
      </w:r>
      <w:r>
        <w:rPr>
          <w:rFonts w:hint="eastAsia" w:eastAsia="仿宋_GB2312" w:cs="仿宋_GB2312"/>
          <w:sz w:val="32"/>
          <w:szCs w:val="32"/>
          <w:lang w:val="en-US" w:eastAsia="zh-CN"/>
        </w:rPr>
        <w:t>等开展</w:t>
      </w:r>
      <w:r>
        <w:rPr>
          <w:rFonts w:hint="eastAsia" w:ascii="Times New Roman" w:hAnsi="Times New Roman" w:eastAsia="仿宋_GB2312" w:cs="仿宋_GB2312"/>
          <w:sz w:val="32"/>
          <w:szCs w:val="32"/>
        </w:rPr>
        <w:t>前须完成空域报备</w:t>
      </w:r>
      <w:r>
        <w:rPr>
          <w:rFonts w:hint="eastAsia" w:eastAsia="仿宋_GB2312" w:cs="仿宋_GB2312"/>
          <w:sz w:val="32"/>
          <w:szCs w:val="32"/>
          <w:lang w:val="en-US" w:eastAsia="zh-CN"/>
        </w:rPr>
        <w:t>审批</w:t>
      </w:r>
      <w:r>
        <w:rPr>
          <w:rFonts w:hint="eastAsia" w:ascii="Times New Roman" w:hAnsi="Times New Roman" w:eastAsia="仿宋_GB2312" w:cs="仿宋_GB2312"/>
          <w:sz w:val="32"/>
          <w:szCs w:val="32"/>
        </w:rPr>
        <w:t>，严禁在净空核心区放飞信鸽。</w:t>
      </w:r>
    </w:p>
    <w:p w14:paraId="6CE47E44">
      <w:pPr>
        <w:widowControl/>
        <w:pBdr>
          <w:top w:val="none" w:color="auto" w:sz="0" w:space="0"/>
          <w:left w:val="none" w:color="auto" w:sz="0" w:space="0"/>
          <w:bottom w:val="none" w:color="auto" w:sz="0" w:space="0"/>
          <w:right w:val="none" w:color="auto" w:sz="0" w:space="0"/>
        </w:pBdr>
        <w:spacing w:line="560" w:lineRule="exact"/>
        <w:ind w:firstLine="643" w:firstLineChars="200"/>
        <w:jc w:val="left"/>
        <w:rPr>
          <w:rFonts w:hint="eastAsia" w:ascii="Times New Roman" w:hAnsi="Times New Roman" w:eastAsia="宋体" w:cs="宋体"/>
          <w:b/>
          <w:bCs/>
          <w:sz w:val="32"/>
          <w:szCs w:val="32"/>
          <w:lang w:bidi="ar"/>
        </w:rPr>
      </w:pPr>
      <w:r>
        <w:rPr>
          <w:rFonts w:hint="eastAsia" w:ascii="Times New Roman" w:hAnsi="Times New Roman" w:eastAsia="仿宋_GB2312" w:cs="仿宋_GB2312"/>
          <w:b/>
          <w:bCs/>
          <w:color w:val="000000"/>
          <w:kern w:val="2"/>
          <w:sz w:val="32"/>
          <w:szCs w:val="32"/>
          <w:lang w:val="en-US" w:eastAsia="zh-CN" w:bidi="ar"/>
        </w:rPr>
        <w:t>第十</w:t>
      </w:r>
      <w:r>
        <w:rPr>
          <w:rFonts w:hint="eastAsia" w:eastAsia="仿宋_GB2312" w:cs="仿宋_GB2312"/>
          <w:b/>
          <w:bCs/>
          <w:color w:val="000000"/>
          <w:kern w:val="2"/>
          <w:sz w:val="32"/>
          <w:szCs w:val="32"/>
          <w:lang w:val="en-US" w:eastAsia="zh-CN" w:bidi="ar"/>
        </w:rPr>
        <w:t>七</w:t>
      </w:r>
      <w:r>
        <w:rPr>
          <w:rFonts w:hint="eastAsia" w:ascii="Times New Roman" w:hAnsi="Times New Roman" w:eastAsia="仿宋_GB2312" w:cs="仿宋_GB2312"/>
          <w:b/>
          <w:bCs/>
          <w:color w:val="000000"/>
          <w:kern w:val="2"/>
          <w:sz w:val="32"/>
          <w:szCs w:val="32"/>
          <w:lang w:val="en-US" w:eastAsia="zh-CN" w:bidi="ar"/>
        </w:rPr>
        <w:t xml:space="preserve">条 </w:t>
      </w:r>
      <w:r>
        <w:rPr>
          <w:rFonts w:hint="eastAsia" w:ascii="Times New Roman" w:hAnsi="Times New Roman" w:eastAsia="仿宋_GB2312" w:cs="仿宋_GB2312"/>
          <w:sz w:val="32"/>
          <w:szCs w:val="32"/>
          <w:lang w:val="en-US" w:eastAsia="zh-CN"/>
        </w:rPr>
        <w:t>各</w:t>
      </w:r>
      <w:r>
        <w:rPr>
          <w:rFonts w:hint="eastAsia" w:ascii="Times New Roman" w:hAnsi="Times New Roman" w:eastAsia="仿宋_GB2312" w:cs="仿宋_GB2312"/>
          <w:sz w:val="32"/>
          <w:szCs w:val="32"/>
        </w:rPr>
        <w:t>旗</w:t>
      </w:r>
      <w:r>
        <w:rPr>
          <w:rFonts w:hint="eastAsia" w:ascii="Times New Roman" w:hAnsi="Times New Roman" w:eastAsia="仿宋_GB2312" w:cs="仿宋_GB2312"/>
          <w:color w:val="auto"/>
          <w:sz w:val="32"/>
          <w:szCs w:val="32"/>
          <w:highlight w:val="none"/>
          <w:lang w:val="en-US" w:eastAsia="zh-CN"/>
        </w:rPr>
        <w:t>（</w:t>
      </w:r>
      <w:r>
        <w:rPr>
          <w:rFonts w:hint="eastAsia" w:ascii="Times New Roman" w:hAnsi="Times New Roman" w:eastAsia="仿宋_GB2312" w:cs="仿宋_GB2312"/>
          <w:sz w:val="32"/>
          <w:szCs w:val="32"/>
          <w:lang w:val="en-US" w:eastAsia="zh-CN"/>
        </w:rPr>
        <w:t>区</w:t>
      </w:r>
      <w:r>
        <w:rPr>
          <w:rFonts w:hint="eastAsia" w:ascii="Times New Roman" w:hAnsi="Times New Roman" w:eastAsia="仿宋_GB2312" w:cs="仿宋_GB2312"/>
          <w:color w:val="auto"/>
          <w:sz w:val="32"/>
          <w:szCs w:val="32"/>
          <w:highlight w:val="none"/>
          <w:lang w:val="en-US" w:eastAsia="zh-CN"/>
        </w:rPr>
        <w:t>）</w:t>
      </w:r>
      <w:r>
        <w:rPr>
          <w:rFonts w:hint="eastAsia" w:ascii="Times New Roman" w:hAnsi="Times New Roman" w:eastAsia="仿宋_GB2312" w:cs="仿宋_GB2312"/>
          <w:sz w:val="32"/>
          <w:szCs w:val="32"/>
        </w:rPr>
        <w:t>政府、</w:t>
      </w:r>
      <w:r>
        <w:rPr>
          <w:rFonts w:hint="eastAsia" w:ascii="Times New Roman" w:hAnsi="Times New Roman" w:eastAsia="仿宋_GB2312" w:cs="仿宋_GB2312"/>
          <w:sz w:val="32"/>
          <w:szCs w:val="32"/>
          <w:lang w:val="en-US" w:eastAsia="zh-CN"/>
        </w:rPr>
        <w:t>机场</w:t>
      </w:r>
      <w:r>
        <w:rPr>
          <w:rFonts w:hint="eastAsia" w:eastAsia="仿宋_GB2312" w:cs="仿宋_GB2312"/>
          <w:sz w:val="32"/>
          <w:szCs w:val="32"/>
          <w:lang w:val="en-US" w:eastAsia="zh-CN"/>
        </w:rPr>
        <w:t>运营人</w:t>
      </w:r>
      <w:r>
        <w:rPr>
          <w:rFonts w:hint="eastAsia" w:ascii="Times New Roman" w:hAnsi="Times New Roman" w:eastAsia="仿宋_GB2312" w:cs="仿宋_GB2312"/>
          <w:sz w:val="32"/>
          <w:szCs w:val="32"/>
          <w:lang w:val="en-US" w:eastAsia="zh-CN"/>
        </w:rPr>
        <w:t>等相关</w:t>
      </w:r>
      <w:r>
        <w:rPr>
          <w:rFonts w:hint="eastAsia" w:eastAsia="仿宋_GB2312" w:cs="仿宋_GB2312"/>
          <w:sz w:val="32"/>
          <w:szCs w:val="32"/>
          <w:lang w:val="en-US" w:eastAsia="zh-CN"/>
        </w:rPr>
        <w:t>责任</w:t>
      </w:r>
      <w:r>
        <w:rPr>
          <w:rFonts w:hint="eastAsia" w:ascii="Times New Roman" w:hAnsi="Times New Roman" w:eastAsia="仿宋_GB2312" w:cs="仿宋_GB2312"/>
          <w:sz w:val="32"/>
          <w:szCs w:val="32"/>
          <w:lang w:val="en-US" w:eastAsia="zh-CN"/>
        </w:rPr>
        <w:t>单位</w:t>
      </w:r>
      <w:r>
        <w:rPr>
          <w:rFonts w:hint="eastAsia" w:eastAsia="仿宋_GB2312" w:cs="仿宋_GB2312"/>
          <w:sz w:val="32"/>
          <w:szCs w:val="32"/>
          <w:lang w:val="en-US" w:eastAsia="zh-CN"/>
        </w:rPr>
        <w:t>应当加强</w:t>
      </w:r>
      <w:r>
        <w:rPr>
          <w:rFonts w:hint="eastAsia" w:ascii="Times New Roman" w:hAnsi="Times New Roman" w:eastAsia="仿宋_GB2312" w:cs="仿宋_GB2312"/>
          <w:sz w:val="32"/>
          <w:szCs w:val="32"/>
        </w:rPr>
        <w:t>节假日、重大活动净空联防</w:t>
      </w:r>
      <w:r>
        <w:rPr>
          <w:rFonts w:hint="eastAsia" w:eastAsia="仿宋_GB2312" w:cs="仿宋_GB2312"/>
          <w:sz w:val="32"/>
          <w:szCs w:val="32"/>
          <w:lang w:val="en-US" w:eastAsia="zh-CN"/>
        </w:rPr>
        <w:t>工作</w:t>
      </w:r>
      <w:r>
        <w:rPr>
          <w:rFonts w:hint="eastAsia" w:ascii="Times New Roman" w:hAnsi="Times New Roman" w:eastAsia="仿宋_GB2312" w:cs="仿宋_GB2312"/>
          <w:sz w:val="32"/>
          <w:szCs w:val="32"/>
        </w:rPr>
        <w:t>，提前</w:t>
      </w:r>
      <w:r>
        <w:rPr>
          <w:rFonts w:hint="eastAsia" w:eastAsia="仿宋_GB2312" w:cs="仿宋_GB2312"/>
          <w:sz w:val="32"/>
          <w:szCs w:val="32"/>
          <w:lang w:val="en-US" w:eastAsia="zh-CN"/>
        </w:rPr>
        <w:t>统筹部署</w:t>
      </w:r>
      <w:r>
        <w:rPr>
          <w:rFonts w:hint="eastAsia" w:ascii="Times New Roman" w:hAnsi="Times New Roman" w:eastAsia="仿宋_GB2312" w:cs="仿宋_GB2312"/>
          <w:sz w:val="32"/>
          <w:szCs w:val="32"/>
        </w:rPr>
        <w:t>、</w:t>
      </w:r>
      <w:r>
        <w:rPr>
          <w:rFonts w:hint="eastAsia" w:eastAsia="仿宋_GB2312" w:cs="仿宋_GB2312"/>
          <w:sz w:val="32"/>
          <w:szCs w:val="32"/>
          <w:lang w:val="en-US" w:eastAsia="zh-CN"/>
        </w:rPr>
        <w:t>从严</w:t>
      </w:r>
      <w:r>
        <w:rPr>
          <w:rFonts w:hint="eastAsia" w:ascii="Times New Roman" w:hAnsi="Times New Roman" w:eastAsia="仿宋_GB2312" w:cs="仿宋_GB2312"/>
          <w:sz w:val="32"/>
          <w:szCs w:val="32"/>
        </w:rPr>
        <w:t>管控空飘、燃放、低空飞行</w:t>
      </w:r>
      <w:r>
        <w:rPr>
          <w:rFonts w:hint="eastAsia" w:eastAsia="仿宋_GB2312" w:cs="仿宋_GB2312"/>
          <w:sz w:val="32"/>
          <w:szCs w:val="32"/>
          <w:lang w:val="en-US" w:eastAsia="zh-CN"/>
        </w:rPr>
        <w:t>等行为，防范化解各类净空飞行安全</w:t>
      </w:r>
      <w:r>
        <w:rPr>
          <w:rFonts w:hint="eastAsia" w:ascii="Times New Roman" w:hAnsi="Times New Roman" w:eastAsia="仿宋_GB2312" w:cs="仿宋_GB2312"/>
          <w:sz w:val="32"/>
          <w:szCs w:val="32"/>
        </w:rPr>
        <w:t>风险。</w:t>
      </w:r>
    </w:p>
    <w:p w14:paraId="61A73284">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center" w:pos="4153"/>
          <w:tab w:val="left" w:pos="6330"/>
        </w:tabs>
        <w:spacing w:before="313" w:beforeLines="100" w:beforeAutospacing="0" w:after="157" w:afterLines="50" w:afterAutospacing="0" w:line="560" w:lineRule="exact"/>
        <w:ind w:left="0" w:right="0" w:firstLine="0" w:firstLineChars="0"/>
        <w:jc w:val="center"/>
        <w:rPr>
          <w:rFonts w:hint="eastAsia" w:ascii="黑体" w:hAnsi="黑体" w:eastAsia="黑体" w:cs="黑体"/>
          <w:b/>
          <w:bCs/>
          <w:sz w:val="32"/>
          <w:szCs w:val="32"/>
          <w:lang w:val="en-US" w:eastAsia="zh-CN" w:bidi="ar"/>
        </w:rPr>
      </w:pPr>
      <w:r>
        <w:rPr>
          <w:rFonts w:hint="eastAsia" w:ascii="黑体" w:hAnsi="黑体" w:eastAsia="黑体" w:cs="黑体"/>
          <w:b/>
          <w:bCs/>
          <w:sz w:val="32"/>
          <w:szCs w:val="32"/>
          <w:lang w:val="en-US" w:eastAsia="zh-CN" w:bidi="ar"/>
        </w:rPr>
        <w:t>第四章 电磁环境保护管控</w:t>
      </w:r>
    </w:p>
    <w:p w14:paraId="20ACC7BE">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line="560" w:lineRule="exact"/>
        <w:ind w:firstLine="643" w:firstLineChars="200"/>
        <w:jc w:val="both"/>
        <w:rPr>
          <w:rFonts w:hint="eastAsia" w:ascii="Times New Roman" w:hAnsi="Times New Roman" w:eastAsia="仿宋_GB2312" w:cs="仿宋_GB2312"/>
          <w:sz w:val="32"/>
          <w:szCs w:val="32"/>
        </w:rPr>
      </w:pPr>
      <w:r>
        <w:rPr>
          <w:rFonts w:hint="eastAsia" w:ascii="Times New Roman" w:hAnsi="Times New Roman" w:eastAsia="仿宋_GB2312" w:cs="仿宋_GB2312"/>
          <w:b/>
          <w:bCs/>
          <w:color w:val="000000"/>
          <w:sz w:val="32"/>
          <w:szCs w:val="32"/>
          <w:lang w:bidi="ar"/>
        </w:rPr>
        <w:t>第十</w:t>
      </w:r>
      <w:r>
        <w:rPr>
          <w:rFonts w:hint="eastAsia" w:eastAsia="仿宋_GB2312" w:cs="仿宋_GB2312"/>
          <w:b/>
          <w:bCs/>
          <w:color w:val="000000"/>
          <w:sz w:val="32"/>
          <w:szCs w:val="32"/>
          <w:lang w:eastAsia="zh-CN" w:bidi="ar"/>
        </w:rPr>
        <w:t>八</w:t>
      </w:r>
      <w:r>
        <w:rPr>
          <w:rFonts w:hint="eastAsia" w:ascii="Times New Roman" w:hAnsi="Times New Roman" w:eastAsia="仿宋_GB2312" w:cs="仿宋_GB2312"/>
          <w:b/>
          <w:bCs/>
          <w:color w:val="000000"/>
          <w:sz w:val="32"/>
          <w:szCs w:val="32"/>
          <w:lang w:bidi="ar"/>
        </w:rPr>
        <w:t xml:space="preserve">条 </w:t>
      </w:r>
      <w:r>
        <w:rPr>
          <w:rFonts w:hint="eastAsia" w:ascii="Times New Roman" w:hAnsi="Times New Roman" w:eastAsia="仿宋_GB2312" w:cs="仿宋_GB2312"/>
          <w:kern w:val="2"/>
          <w:sz w:val="32"/>
          <w:szCs w:val="32"/>
          <w:lang w:val="en-US" w:eastAsia="zh-CN" w:bidi="ar"/>
        </w:rPr>
        <w:t>禁止在</w:t>
      </w:r>
      <w:r>
        <w:rPr>
          <w:rFonts w:hint="eastAsia" w:eastAsia="仿宋_GB2312" w:cs="仿宋_GB2312"/>
          <w:kern w:val="2"/>
          <w:sz w:val="32"/>
          <w:szCs w:val="32"/>
          <w:lang w:val="en-US" w:eastAsia="zh-CN" w:bidi="ar"/>
        </w:rPr>
        <w:t>民用</w:t>
      </w:r>
      <w:r>
        <w:rPr>
          <w:rFonts w:hint="eastAsia" w:ascii="Times New Roman" w:hAnsi="Times New Roman" w:eastAsia="仿宋_GB2312" w:cs="仿宋_GB2312"/>
          <w:kern w:val="2"/>
          <w:sz w:val="32"/>
          <w:szCs w:val="32"/>
          <w:lang w:val="en-US" w:eastAsia="zh-CN" w:bidi="ar"/>
        </w:rPr>
        <w:t>航空无线电台（站）电磁环境保护区域内，从事下列影响民用机场电磁环境的活动：</w:t>
      </w:r>
    </w:p>
    <w:p w14:paraId="4A32D1C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line="560" w:lineRule="exact"/>
        <w:ind w:firstLine="640" w:firstLineChars="200"/>
        <w:jc w:val="both"/>
        <w:rPr>
          <w:rFonts w:hint="eastAsia" w:ascii="Times New Roman" w:hAnsi="Times New Roman" w:eastAsia="仿宋_GB2312" w:cs="仿宋_GB2312"/>
          <w:sz w:val="32"/>
          <w:szCs w:val="32"/>
        </w:rPr>
      </w:pPr>
      <w:r>
        <w:rPr>
          <w:rFonts w:hint="eastAsia" w:ascii="Times New Roman" w:hAnsi="Times New Roman" w:eastAsia="仿宋_GB2312" w:cs="仿宋_GB2312"/>
          <w:kern w:val="2"/>
          <w:sz w:val="32"/>
          <w:szCs w:val="32"/>
          <w:lang w:val="en-US" w:eastAsia="zh-CN" w:bidi="ar"/>
        </w:rPr>
        <w:t>（一）修建架空高压输电线、架空金属线、铁路、公路、电力排灌站；</w:t>
      </w:r>
    </w:p>
    <w:p w14:paraId="11FCEB2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line="560" w:lineRule="exact"/>
        <w:ind w:firstLine="640" w:firstLineChars="200"/>
        <w:jc w:val="both"/>
        <w:rPr>
          <w:rFonts w:hint="eastAsia" w:ascii="Times New Roman" w:hAnsi="Times New Roman" w:eastAsia="仿宋_GB2312" w:cs="仿宋_GB2312"/>
          <w:sz w:val="32"/>
          <w:szCs w:val="32"/>
        </w:rPr>
      </w:pPr>
      <w:r>
        <w:rPr>
          <w:rFonts w:hint="eastAsia" w:ascii="Times New Roman" w:hAnsi="Times New Roman" w:eastAsia="仿宋_GB2312" w:cs="仿宋_GB2312"/>
          <w:kern w:val="2"/>
          <w:sz w:val="32"/>
          <w:szCs w:val="32"/>
          <w:lang w:val="en-US" w:eastAsia="zh-CN" w:bidi="ar"/>
        </w:rPr>
        <w:t>（二）存放金属堆积物；</w:t>
      </w:r>
    </w:p>
    <w:p w14:paraId="0C3485B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line="560" w:lineRule="exact"/>
        <w:ind w:firstLine="640" w:firstLineChars="200"/>
        <w:jc w:val="both"/>
        <w:rPr>
          <w:rFonts w:hint="eastAsia" w:ascii="Times New Roman" w:hAnsi="Times New Roman" w:eastAsia="仿宋_GB2312" w:cs="仿宋_GB2312"/>
          <w:sz w:val="32"/>
          <w:szCs w:val="32"/>
        </w:rPr>
      </w:pPr>
      <w:r>
        <w:rPr>
          <w:rFonts w:hint="eastAsia" w:ascii="Times New Roman" w:hAnsi="Times New Roman" w:eastAsia="仿宋_GB2312" w:cs="仿宋_GB2312"/>
          <w:kern w:val="2"/>
          <w:sz w:val="32"/>
          <w:szCs w:val="32"/>
          <w:lang w:val="en-US" w:eastAsia="zh-CN" w:bidi="ar"/>
        </w:rPr>
        <w:t>（三）种植高大植物；</w:t>
      </w:r>
    </w:p>
    <w:p w14:paraId="50B3749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line="560" w:lineRule="exact"/>
        <w:ind w:firstLine="640" w:firstLineChars="200"/>
        <w:jc w:val="both"/>
        <w:rPr>
          <w:rFonts w:hint="eastAsia" w:ascii="Times New Roman" w:hAnsi="Times New Roman" w:eastAsia="仿宋_GB2312" w:cs="仿宋_GB2312"/>
          <w:sz w:val="32"/>
          <w:szCs w:val="32"/>
        </w:rPr>
      </w:pPr>
      <w:r>
        <w:rPr>
          <w:rFonts w:hint="eastAsia" w:ascii="Times New Roman" w:hAnsi="Times New Roman" w:eastAsia="仿宋_GB2312" w:cs="仿宋_GB2312"/>
          <w:kern w:val="2"/>
          <w:sz w:val="32"/>
          <w:szCs w:val="32"/>
          <w:lang w:val="en-US" w:eastAsia="zh-CN" w:bidi="ar"/>
        </w:rPr>
        <w:t>（四）从事掘土、采砂、采石等改变地形地貌的活动；</w:t>
      </w:r>
    </w:p>
    <w:p w14:paraId="7388630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both"/>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（五）国务院民用航空主管部门规定的其他影响民用机场电磁环境的行为。</w:t>
      </w:r>
    </w:p>
    <w:p w14:paraId="4ECAA8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3" w:firstLineChars="200"/>
        <w:jc w:val="both"/>
        <w:rPr>
          <w:rFonts w:hint="eastAsia" w:ascii="Times New Roman" w:hAnsi="Times New Roman" w:eastAsia="仿宋_GB2312" w:cs="仿宋_GB2312"/>
          <w:color w:val="000000"/>
          <w:kern w:val="2"/>
          <w:sz w:val="32"/>
          <w:szCs w:val="32"/>
          <w:lang w:val="en-US" w:eastAsia="zh-CN" w:bidi="ar"/>
        </w:rPr>
      </w:pPr>
      <w:r>
        <w:rPr>
          <w:rFonts w:hint="eastAsia" w:ascii="Times New Roman" w:hAnsi="Times New Roman" w:eastAsia="仿宋_GB2312" w:cs="仿宋_GB2312"/>
          <w:b/>
          <w:bCs/>
          <w:color w:val="000000"/>
          <w:kern w:val="2"/>
          <w:sz w:val="32"/>
          <w:szCs w:val="32"/>
          <w:lang w:val="en-US" w:eastAsia="zh-CN" w:bidi="ar"/>
        </w:rPr>
        <w:t>第</w:t>
      </w:r>
      <w:r>
        <w:rPr>
          <w:rFonts w:hint="eastAsia" w:eastAsia="仿宋_GB2312" w:cs="仿宋_GB2312"/>
          <w:b/>
          <w:bCs/>
          <w:color w:val="000000"/>
          <w:kern w:val="2"/>
          <w:sz w:val="32"/>
          <w:szCs w:val="32"/>
          <w:lang w:val="en-US" w:eastAsia="zh-CN" w:bidi="ar"/>
        </w:rPr>
        <w:t>十九</w:t>
      </w:r>
      <w:r>
        <w:rPr>
          <w:rFonts w:hint="eastAsia" w:ascii="Times New Roman" w:hAnsi="Times New Roman" w:eastAsia="仿宋_GB2312" w:cs="仿宋_GB2312"/>
          <w:b/>
          <w:bCs/>
          <w:color w:val="000000"/>
          <w:kern w:val="2"/>
          <w:sz w:val="32"/>
          <w:szCs w:val="32"/>
          <w:lang w:val="en-US" w:eastAsia="zh-CN" w:bidi="ar"/>
        </w:rPr>
        <w:t xml:space="preserve">条 </w:t>
      </w:r>
      <w:r>
        <w:rPr>
          <w:rFonts w:hint="eastAsia" w:ascii="Times New Roman" w:hAnsi="Times New Roman" w:eastAsia="仿宋_GB2312" w:cs="仿宋_GB2312"/>
          <w:b w:val="0"/>
          <w:bCs w:val="0"/>
          <w:kern w:val="2"/>
          <w:sz w:val="32"/>
          <w:szCs w:val="32"/>
          <w:lang w:val="en-US" w:eastAsia="zh-CN" w:bidi="ar"/>
        </w:rPr>
        <w:t>鄂尔多斯</w:t>
      </w:r>
      <w:r>
        <w:rPr>
          <w:rFonts w:hint="eastAsia" w:ascii="Times New Roman" w:hAnsi="Times New Roman" w:eastAsia="仿宋_GB2312" w:cs="仿宋_GB2312"/>
          <w:color w:val="000000"/>
          <w:kern w:val="2"/>
          <w:sz w:val="32"/>
          <w:szCs w:val="32"/>
          <w:lang w:val="en-US" w:eastAsia="zh-CN" w:bidi="ar"/>
        </w:rPr>
        <w:t>市</w:t>
      </w:r>
      <w:r>
        <w:rPr>
          <w:rFonts w:hint="eastAsia" w:eastAsia="仿宋_GB2312" w:cs="仿宋_GB2312"/>
          <w:color w:val="000000"/>
          <w:kern w:val="2"/>
          <w:sz w:val="32"/>
          <w:szCs w:val="32"/>
          <w:lang w:val="en-US" w:eastAsia="zh-CN" w:bidi="ar"/>
        </w:rPr>
        <w:t>域范围内</w:t>
      </w:r>
      <w:r>
        <w:rPr>
          <w:rFonts w:hint="eastAsia" w:ascii="Times New Roman" w:hAnsi="Times New Roman" w:eastAsia="仿宋_GB2312" w:cs="仿宋_GB2312"/>
          <w:color w:val="000000"/>
          <w:kern w:val="2"/>
          <w:sz w:val="32"/>
          <w:szCs w:val="32"/>
          <w:lang w:val="en-US" w:eastAsia="zh-CN" w:bidi="ar"/>
        </w:rPr>
        <w:t>所有无线电发射设备、工科医射频装置，</w:t>
      </w:r>
      <w:r>
        <w:rPr>
          <w:rFonts w:hint="eastAsia" w:eastAsia="仿宋_GB2312" w:cs="仿宋_GB2312"/>
          <w:color w:val="000000"/>
          <w:kern w:val="2"/>
          <w:sz w:val="32"/>
          <w:szCs w:val="32"/>
          <w:lang w:val="en-US" w:eastAsia="zh-CN" w:bidi="ar"/>
        </w:rPr>
        <w:t>严禁</w:t>
      </w:r>
      <w:r>
        <w:rPr>
          <w:rFonts w:hint="eastAsia" w:ascii="Times New Roman" w:hAnsi="Times New Roman" w:eastAsia="仿宋_GB2312" w:cs="仿宋_GB2312"/>
          <w:color w:val="000000"/>
          <w:kern w:val="2"/>
          <w:sz w:val="32"/>
          <w:szCs w:val="32"/>
          <w:lang w:val="en-US" w:eastAsia="zh-CN" w:bidi="ar"/>
        </w:rPr>
        <w:t>对民航航空专用频率造成有害干扰。</w:t>
      </w:r>
    </w:p>
    <w:p w14:paraId="6BE2627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3" w:firstLineChars="200"/>
        <w:jc w:val="both"/>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b/>
          <w:bCs/>
          <w:color w:val="000000"/>
          <w:kern w:val="2"/>
          <w:sz w:val="32"/>
          <w:szCs w:val="32"/>
          <w:lang w:val="en-US" w:eastAsia="zh-CN" w:bidi="ar"/>
        </w:rPr>
        <w:t>第二十条</w:t>
      </w:r>
      <w:r>
        <w:rPr>
          <w:rFonts w:hint="eastAsia" w:ascii="Times New Roman" w:hAnsi="Times New Roman" w:eastAsia="仿宋_GB2312" w:cs="仿宋_GB2312"/>
          <w:color w:val="000000"/>
          <w:kern w:val="2"/>
          <w:sz w:val="32"/>
          <w:szCs w:val="32"/>
          <w:lang w:val="en-US" w:eastAsia="zh-CN" w:bidi="ar"/>
        </w:rPr>
        <w:t xml:space="preserve"> </w:t>
      </w:r>
      <w:r>
        <w:rPr>
          <w:rFonts w:hint="eastAsia" w:eastAsia="仿宋_GB2312" w:cs="仿宋_GB2312"/>
          <w:color w:val="000000"/>
          <w:kern w:val="2"/>
          <w:sz w:val="32"/>
          <w:szCs w:val="32"/>
          <w:lang w:val="en-US" w:eastAsia="zh-CN" w:bidi="ar"/>
        </w:rPr>
        <w:t>运输</w:t>
      </w:r>
      <w:r>
        <w:rPr>
          <w:rFonts w:hint="eastAsia" w:ascii="Times New Roman" w:hAnsi="Times New Roman" w:eastAsia="仿宋_GB2312" w:cs="仿宋_GB2312"/>
          <w:color w:val="000000"/>
          <w:kern w:val="2"/>
          <w:sz w:val="32"/>
          <w:szCs w:val="32"/>
          <w:lang w:val="en-US" w:eastAsia="zh-CN" w:bidi="ar"/>
        </w:rPr>
        <w:t>机场无线电信号遭受干扰，机场</w:t>
      </w:r>
      <w:r>
        <w:rPr>
          <w:rFonts w:hint="eastAsia" w:eastAsia="仿宋_GB2312" w:cs="仿宋_GB2312"/>
          <w:color w:val="000000"/>
          <w:kern w:val="2"/>
          <w:sz w:val="32"/>
          <w:szCs w:val="32"/>
          <w:lang w:val="en-US" w:eastAsia="zh-CN" w:bidi="ar"/>
        </w:rPr>
        <w:t>运营人</w:t>
      </w:r>
      <w:r>
        <w:rPr>
          <w:rFonts w:hint="eastAsia" w:ascii="Times New Roman" w:hAnsi="Times New Roman" w:eastAsia="仿宋_GB2312" w:cs="仿宋_GB2312"/>
          <w:kern w:val="2"/>
          <w:sz w:val="32"/>
          <w:szCs w:val="32"/>
          <w:lang w:val="en-US" w:eastAsia="zh-CN" w:bidi="ar"/>
        </w:rPr>
        <w:t>第一时间开展自查处置，无法自行消除干扰的，立即同步上报鄂尔多斯市无线电管理处、民航华北地区管理局。由鄂尔多斯市无线电管理处依法开展干扰溯源、查处违规设备及后续整改工作。</w:t>
      </w:r>
    </w:p>
    <w:p w14:paraId="342BA0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3" w:firstLineChars="200"/>
        <w:jc w:val="both"/>
        <w:rPr>
          <w:rFonts w:hint="eastAsia" w:ascii="Times New Roman" w:hAnsi="Times New Roman" w:eastAsia="黑体" w:cs="黑体"/>
          <w:b/>
          <w:bCs/>
          <w:color w:val="000000"/>
          <w:sz w:val="32"/>
          <w:szCs w:val="32"/>
          <w:lang w:bidi="ar"/>
        </w:rPr>
      </w:pPr>
      <w:r>
        <w:rPr>
          <w:rFonts w:hint="eastAsia" w:ascii="Times New Roman" w:hAnsi="Times New Roman" w:eastAsia="仿宋_GB2312" w:cs="仿宋_GB2312"/>
          <w:b/>
          <w:bCs/>
          <w:color w:val="000000"/>
          <w:kern w:val="2"/>
          <w:sz w:val="32"/>
          <w:szCs w:val="32"/>
          <w:lang w:val="en-US" w:eastAsia="zh-CN" w:bidi="ar"/>
        </w:rPr>
        <w:t>第二十</w:t>
      </w:r>
      <w:r>
        <w:rPr>
          <w:rFonts w:hint="eastAsia" w:eastAsia="仿宋_GB2312" w:cs="仿宋_GB2312"/>
          <w:b/>
          <w:bCs/>
          <w:color w:val="000000"/>
          <w:kern w:val="2"/>
          <w:sz w:val="32"/>
          <w:szCs w:val="32"/>
          <w:lang w:val="en-US" w:eastAsia="zh-CN" w:bidi="ar"/>
        </w:rPr>
        <w:t>一</w:t>
      </w:r>
      <w:r>
        <w:rPr>
          <w:rFonts w:hint="eastAsia" w:ascii="Times New Roman" w:hAnsi="Times New Roman" w:eastAsia="仿宋_GB2312" w:cs="仿宋_GB2312"/>
          <w:b/>
          <w:bCs/>
          <w:color w:val="000000"/>
          <w:kern w:val="2"/>
          <w:sz w:val="32"/>
          <w:szCs w:val="32"/>
          <w:lang w:val="en-US" w:eastAsia="zh-CN" w:bidi="ar"/>
        </w:rPr>
        <w:t xml:space="preserve">条 </w:t>
      </w:r>
      <w:r>
        <w:rPr>
          <w:rFonts w:hint="eastAsia" w:eastAsia="仿宋_GB2312" w:cs="仿宋_GB2312"/>
          <w:b w:val="0"/>
          <w:bCs w:val="0"/>
          <w:color w:val="000000"/>
          <w:kern w:val="2"/>
          <w:sz w:val="32"/>
          <w:szCs w:val="32"/>
          <w:lang w:val="en-US" w:eastAsia="zh-CN" w:bidi="ar"/>
        </w:rPr>
        <w:t>在运输机场</w:t>
      </w:r>
      <w:r>
        <w:rPr>
          <w:rFonts w:hint="eastAsia" w:ascii="Times New Roman" w:hAnsi="Times New Roman" w:eastAsia="仿宋_GB2312" w:cs="仿宋_GB2312"/>
          <w:color w:val="000000"/>
          <w:kern w:val="2"/>
          <w:sz w:val="32"/>
          <w:szCs w:val="32"/>
          <w:lang w:val="en-US" w:eastAsia="zh-CN" w:bidi="ar"/>
        </w:rPr>
        <w:t>电磁</w:t>
      </w:r>
      <w:r>
        <w:rPr>
          <w:rFonts w:hint="eastAsia" w:eastAsia="仿宋_GB2312" w:cs="仿宋_GB2312"/>
          <w:color w:val="000000"/>
          <w:kern w:val="2"/>
          <w:sz w:val="32"/>
          <w:szCs w:val="32"/>
          <w:lang w:val="en-US" w:eastAsia="zh-CN" w:bidi="ar"/>
        </w:rPr>
        <w:t>环境</w:t>
      </w:r>
      <w:r>
        <w:rPr>
          <w:rFonts w:hint="eastAsia" w:ascii="Times New Roman" w:hAnsi="Times New Roman" w:eastAsia="仿宋_GB2312" w:cs="仿宋_GB2312"/>
          <w:color w:val="000000"/>
          <w:kern w:val="2"/>
          <w:sz w:val="32"/>
          <w:szCs w:val="32"/>
          <w:lang w:val="en-US" w:eastAsia="zh-CN" w:bidi="ar"/>
        </w:rPr>
        <w:t>保护区内</w:t>
      </w:r>
      <w:r>
        <w:rPr>
          <w:rFonts w:hint="eastAsia" w:eastAsia="仿宋_GB2312" w:cs="仿宋_GB2312"/>
          <w:color w:val="000000"/>
          <w:kern w:val="2"/>
          <w:sz w:val="32"/>
          <w:szCs w:val="32"/>
          <w:lang w:val="en-US" w:eastAsia="zh-CN" w:bidi="ar"/>
        </w:rPr>
        <w:t>开展</w:t>
      </w:r>
      <w:r>
        <w:rPr>
          <w:rFonts w:hint="eastAsia" w:ascii="Times New Roman" w:hAnsi="Times New Roman" w:eastAsia="仿宋_GB2312" w:cs="仿宋_GB2312"/>
          <w:color w:val="000000"/>
          <w:kern w:val="2"/>
          <w:sz w:val="32"/>
          <w:szCs w:val="32"/>
          <w:lang w:val="en-US" w:eastAsia="zh-CN" w:bidi="ar"/>
        </w:rPr>
        <w:t>新建项目、架设高压线路、设立无线电台站，自然资源</w:t>
      </w:r>
      <w:r>
        <w:rPr>
          <w:rFonts w:hint="eastAsia" w:eastAsia="仿宋_GB2312" w:cs="仿宋_GB2312"/>
          <w:color w:val="000000"/>
          <w:kern w:val="2"/>
          <w:sz w:val="32"/>
          <w:szCs w:val="32"/>
          <w:lang w:val="en-US" w:eastAsia="zh-CN" w:bidi="ar"/>
        </w:rPr>
        <w:t>部门</w:t>
      </w:r>
      <w:r>
        <w:rPr>
          <w:rFonts w:hint="eastAsia" w:ascii="Times New Roman" w:hAnsi="Times New Roman" w:eastAsia="仿宋_GB2312" w:cs="仿宋_GB2312"/>
          <w:color w:val="000000"/>
          <w:kern w:val="2"/>
          <w:sz w:val="32"/>
          <w:szCs w:val="32"/>
          <w:lang w:val="en-US" w:eastAsia="zh-CN" w:bidi="ar"/>
        </w:rPr>
        <w:t>、无线电</w:t>
      </w:r>
      <w:r>
        <w:rPr>
          <w:rFonts w:hint="eastAsia" w:eastAsia="仿宋_GB2312" w:cs="仿宋_GB2312"/>
          <w:color w:val="000000"/>
          <w:kern w:val="2"/>
          <w:sz w:val="32"/>
          <w:szCs w:val="32"/>
          <w:lang w:val="en-US" w:eastAsia="zh-CN" w:bidi="ar"/>
        </w:rPr>
        <w:t>管理</w:t>
      </w:r>
      <w:r>
        <w:rPr>
          <w:rFonts w:hint="eastAsia" w:ascii="Times New Roman" w:hAnsi="Times New Roman" w:eastAsia="仿宋_GB2312" w:cs="仿宋_GB2312"/>
          <w:color w:val="000000"/>
          <w:kern w:val="2"/>
          <w:sz w:val="32"/>
          <w:szCs w:val="32"/>
          <w:lang w:val="en-US" w:eastAsia="zh-CN" w:bidi="ar"/>
        </w:rPr>
        <w:t>部门</w:t>
      </w:r>
      <w:r>
        <w:rPr>
          <w:rFonts w:hint="eastAsia" w:eastAsia="仿宋_GB2312" w:cs="仿宋_GB2312"/>
          <w:color w:val="000000"/>
          <w:kern w:val="2"/>
          <w:sz w:val="32"/>
          <w:szCs w:val="32"/>
          <w:lang w:val="en-US" w:eastAsia="zh-CN" w:bidi="ar"/>
        </w:rPr>
        <w:t>在项目行政</w:t>
      </w:r>
      <w:r>
        <w:rPr>
          <w:rFonts w:hint="eastAsia" w:ascii="Times New Roman" w:hAnsi="Times New Roman" w:eastAsia="仿宋_GB2312" w:cs="仿宋_GB2312"/>
          <w:color w:val="000000"/>
          <w:kern w:val="2"/>
          <w:sz w:val="32"/>
          <w:szCs w:val="32"/>
          <w:lang w:val="en-US" w:eastAsia="zh-CN" w:bidi="ar"/>
        </w:rPr>
        <w:t>审批</w:t>
      </w:r>
      <w:r>
        <w:rPr>
          <w:rFonts w:hint="eastAsia" w:eastAsia="仿宋_GB2312" w:cs="仿宋_GB2312"/>
          <w:color w:val="000000"/>
          <w:kern w:val="2"/>
          <w:sz w:val="32"/>
          <w:szCs w:val="32"/>
          <w:lang w:val="en-US" w:eastAsia="zh-CN" w:bidi="ar"/>
        </w:rPr>
        <w:t>阶段</w:t>
      </w:r>
      <w:r>
        <w:rPr>
          <w:rFonts w:hint="eastAsia" w:ascii="Times New Roman" w:hAnsi="Times New Roman" w:eastAsia="仿宋_GB2312" w:cs="仿宋_GB2312"/>
          <w:color w:val="000000"/>
          <w:kern w:val="2"/>
          <w:sz w:val="32"/>
          <w:szCs w:val="32"/>
          <w:lang w:val="en-US" w:eastAsia="zh-CN" w:bidi="ar"/>
        </w:rPr>
        <w:t>，应当</w:t>
      </w:r>
      <w:r>
        <w:rPr>
          <w:rFonts w:hint="eastAsia" w:eastAsia="仿宋_GB2312" w:cs="仿宋_GB2312"/>
          <w:color w:val="000000"/>
          <w:kern w:val="2"/>
          <w:sz w:val="32"/>
          <w:szCs w:val="32"/>
          <w:lang w:val="en-US" w:eastAsia="zh-CN" w:bidi="ar"/>
        </w:rPr>
        <w:t>征询</w:t>
      </w:r>
      <w:r>
        <w:rPr>
          <w:rFonts w:hint="eastAsia" w:ascii="Times New Roman" w:hAnsi="Times New Roman" w:eastAsia="仿宋_GB2312" w:cs="仿宋_GB2312"/>
          <w:color w:val="000000"/>
          <w:kern w:val="2"/>
          <w:sz w:val="32"/>
          <w:szCs w:val="32"/>
          <w:lang w:val="en-US" w:eastAsia="zh-CN" w:bidi="ar"/>
        </w:rPr>
        <w:t>民航华北地区管理局意见</w:t>
      </w:r>
      <w:r>
        <w:rPr>
          <w:rFonts w:hint="eastAsia" w:eastAsia="仿宋_GB2312" w:cs="仿宋_GB2312"/>
          <w:color w:val="000000"/>
          <w:kern w:val="2"/>
          <w:sz w:val="32"/>
          <w:szCs w:val="32"/>
          <w:lang w:val="en-US" w:eastAsia="zh-CN" w:bidi="ar"/>
        </w:rPr>
        <w:t>，经审核同意后方可办理相关审批手续</w:t>
      </w:r>
      <w:r>
        <w:rPr>
          <w:rFonts w:hint="eastAsia" w:ascii="Times New Roman" w:hAnsi="Times New Roman" w:eastAsia="仿宋_GB2312" w:cs="仿宋_GB2312"/>
          <w:color w:val="000000"/>
          <w:kern w:val="2"/>
          <w:sz w:val="32"/>
          <w:szCs w:val="32"/>
          <w:lang w:val="en-US" w:eastAsia="zh-CN" w:bidi="ar"/>
        </w:rPr>
        <w:t>。</w:t>
      </w:r>
    </w:p>
    <w:p w14:paraId="3A033FFD">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tabs>
          <w:tab w:val="center" w:pos="4153"/>
          <w:tab w:val="left" w:pos="6330"/>
        </w:tabs>
        <w:spacing w:before="313" w:beforeLines="100" w:beforeAutospacing="0" w:after="157" w:afterLines="50" w:afterAutospacing="0" w:line="560" w:lineRule="exact"/>
        <w:ind w:left="0" w:right="0" w:firstLine="0" w:firstLineChars="0"/>
        <w:jc w:val="center"/>
        <w:rPr>
          <w:rFonts w:hint="eastAsia" w:ascii="黑体" w:hAnsi="黑体" w:eastAsia="黑体" w:cs="黑体"/>
          <w:b/>
          <w:bCs/>
          <w:sz w:val="32"/>
          <w:szCs w:val="32"/>
          <w:lang w:val="en-US" w:eastAsia="zh-CN" w:bidi="ar"/>
        </w:rPr>
      </w:pPr>
      <w:r>
        <w:rPr>
          <w:rFonts w:hint="eastAsia" w:ascii="黑体" w:hAnsi="黑体" w:eastAsia="黑体" w:cs="黑体"/>
          <w:b/>
          <w:bCs/>
          <w:sz w:val="32"/>
          <w:szCs w:val="32"/>
          <w:lang w:val="en-US" w:eastAsia="zh-CN" w:bidi="ar"/>
        </w:rPr>
        <w:t xml:space="preserve"> 第五章 附  则</w:t>
      </w:r>
    </w:p>
    <w:p w14:paraId="0FA719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3" w:firstLineChars="200"/>
        <w:jc w:val="both"/>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b/>
          <w:bCs/>
          <w:color w:val="000000"/>
          <w:kern w:val="2"/>
          <w:sz w:val="32"/>
          <w:szCs w:val="32"/>
          <w:lang w:val="en-US" w:eastAsia="zh-CN" w:bidi="ar"/>
        </w:rPr>
        <w:t>第二十</w:t>
      </w:r>
      <w:r>
        <w:rPr>
          <w:rFonts w:hint="eastAsia" w:eastAsia="仿宋_GB2312" w:cs="仿宋_GB2312"/>
          <w:b/>
          <w:bCs/>
          <w:color w:val="000000"/>
          <w:kern w:val="2"/>
          <w:sz w:val="32"/>
          <w:szCs w:val="32"/>
          <w:lang w:val="en-US" w:eastAsia="zh-CN" w:bidi="ar"/>
        </w:rPr>
        <w:t>二</w:t>
      </w:r>
      <w:r>
        <w:rPr>
          <w:rFonts w:hint="eastAsia" w:ascii="Times New Roman" w:hAnsi="Times New Roman" w:eastAsia="仿宋_GB2312" w:cs="仿宋_GB2312"/>
          <w:b/>
          <w:bCs/>
          <w:color w:val="000000"/>
          <w:kern w:val="2"/>
          <w:sz w:val="32"/>
          <w:szCs w:val="32"/>
          <w:lang w:val="en-US" w:eastAsia="zh-CN" w:bidi="ar"/>
        </w:rPr>
        <w:t>条</w:t>
      </w:r>
      <w:r>
        <w:rPr>
          <w:rFonts w:hint="eastAsia" w:ascii="Times New Roman" w:hAnsi="Times New Roman" w:eastAsia="仿宋_GB2312" w:cs="仿宋_GB2312"/>
          <w:color w:val="000000"/>
          <w:kern w:val="2"/>
          <w:sz w:val="32"/>
          <w:szCs w:val="32"/>
          <w:lang w:val="en-US" w:eastAsia="zh-CN" w:bidi="ar"/>
        </w:rPr>
        <w:t xml:space="preserve"> 本办法</w:t>
      </w:r>
      <w:r>
        <w:rPr>
          <w:rFonts w:hint="eastAsia" w:eastAsia="仿宋_GB2312" w:cs="仿宋_GB2312"/>
          <w:color w:val="000000"/>
          <w:kern w:val="2"/>
          <w:sz w:val="32"/>
          <w:szCs w:val="32"/>
          <w:lang w:val="en-US" w:eastAsia="zh-CN" w:bidi="ar"/>
        </w:rPr>
        <w:t>释义工作</w:t>
      </w:r>
      <w:r>
        <w:rPr>
          <w:rFonts w:hint="eastAsia" w:ascii="Times New Roman" w:hAnsi="Times New Roman" w:eastAsia="仿宋_GB2312" w:cs="仿宋_GB2312"/>
          <w:color w:val="000000"/>
          <w:kern w:val="2"/>
          <w:sz w:val="32"/>
          <w:szCs w:val="32"/>
          <w:lang w:val="en-US" w:eastAsia="zh-CN" w:bidi="ar"/>
        </w:rPr>
        <w:t>由</w:t>
      </w:r>
      <w:r>
        <w:rPr>
          <w:rFonts w:hint="eastAsia" w:ascii="仿宋" w:hAnsi="仿宋" w:eastAsia="仿宋" w:cs="仿宋"/>
          <w:lang w:val="en-US" w:eastAsia="zh-CN"/>
        </w:rPr>
        <w:t>鄂尔多斯市人民政府负责</w:t>
      </w:r>
      <w:r>
        <w:rPr>
          <w:rFonts w:hint="eastAsia" w:ascii="Times New Roman" w:hAnsi="Times New Roman" w:eastAsia="仿宋_GB2312" w:cs="仿宋_GB2312"/>
          <w:color w:val="000000"/>
          <w:kern w:val="2"/>
          <w:sz w:val="32"/>
          <w:szCs w:val="32"/>
          <w:lang w:val="en-US" w:eastAsia="zh-CN" w:bidi="ar"/>
        </w:rPr>
        <w:t>。</w:t>
      </w:r>
    </w:p>
    <w:p w14:paraId="4FAAEC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3" w:firstLineChars="200"/>
        <w:jc w:val="both"/>
        <w:rPr>
          <w:rFonts w:hint="eastAsia" w:ascii="Times New Roman" w:hAnsi="Times New Roman" w:eastAsia="仿宋_GB2312" w:cs="仿宋_GB2312"/>
          <w:color w:val="000000"/>
          <w:kern w:val="2"/>
          <w:sz w:val="32"/>
          <w:szCs w:val="32"/>
          <w:lang w:val="en-US" w:eastAsia="zh-CN" w:bidi="ar"/>
        </w:rPr>
      </w:pPr>
      <w:r>
        <w:rPr>
          <w:rFonts w:hint="eastAsia" w:ascii="Times New Roman" w:hAnsi="Times New Roman" w:eastAsia="仿宋_GB2312" w:cs="仿宋_GB2312"/>
          <w:b/>
          <w:bCs/>
          <w:color w:val="000000"/>
          <w:kern w:val="2"/>
          <w:sz w:val="32"/>
          <w:szCs w:val="32"/>
          <w:lang w:val="en-US" w:eastAsia="zh-CN" w:bidi="ar"/>
        </w:rPr>
        <w:t>第二十</w:t>
      </w:r>
      <w:r>
        <w:rPr>
          <w:rFonts w:hint="eastAsia" w:eastAsia="仿宋_GB2312" w:cs="仿宋_GB2312"/>
          <w:b/>
          <w:bCs/>
          <w:color w:val="000000"/>
          <w:kern w:val="2"/>
          <w:sz w:val="32"/>
          <w:szCs w:val="32"/>
          <w:lang w:val="en-US" w:eastAsia="zh-CN" w:bidi="ar"/>
        </w:rPr>
        <w:t>三</w:t>
      </w:r>
      <w:r>
        <w:rPr>
          <w:rFonts w:hint="eastAsia" w:ascii="Times New Roman" w:hAnsi="Times New Roman" w:eastAsia="仿宋_GB2312" w:cs="仿宋_GB2312"/>
          <w:b/>
          <w:bCs/>
          <w:color w:val="000000"/>
          <w:kern w:val="2"/>
          <w:sz w:val="32"/>
          <w:szCs w:val="32"/>
          <w:lang w:val="en-US" w:eastAsia="zh-CN" w:bidi="ar"/>
        </w:rPr>
        <w:t>条</w:t>
      </w:r>
      <w:r>
        <w:rPr>
          <w:rFonts w:hint="eastAsia" w:ascii="Times New Roman" w:hAnsi="Times New Roman" w:eastAsia="仿宋_GB2312" w:cs="仿宋_GB2312"/>
          <w:color w:val="000000"/>
          <w:kern w:val="2"/>
          <w:sz w:val="32"/>
          <w:szCs w:val="32"/>
          <w:lang w:val="en-US" w:eastAsia="zh-CN" w:bidi="ar"/>
        </w:rPr>
        <w:t xml:space="preserve"> 本办法自印发之日起</w:t>
      </w:r>
      <w:r>
        <w:rPr>
          <w:rFonts w:hint="eastAsia" w:eastAsia="仿宋_GB2312" w:cs="仿宋_GB2312"/>
          <w:color w:val="000000"/>
          <w:kern w:val="2"/>
          <w:sz w:val="32"/>
          <w:szCs w:val="32"/>
          <w:lang w:val="en-US" w:eastAsia="zh-CN" w:bidi="ar"/>
        </w:rPr>
        <w:t>正式</w:t>
      </w:r>
      <w:r>
        <w:rPr>
          <w:rFonts w:hint="eastAsia" w:ascii="Times New Roman" w:hAnsi="Times New Roman" w:eastAsia="仿宋_GB2312" w:cs="仿宋_GB2312"/>
          <w:color w:val="000000"/>
          <w:kern w:val="2"/>
          <w:sz w:val="32"/>
          <w:szCs w:val="32"/>
          <w:lang w:val="en-US" w:eastAsia="zh-CN" w:bidi="ar"/>
        </w:rPr>
        <w:t>施行。</w:t>
      </w:r>
    </w:p>
    <w:p w14:paraId="0778FBB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jc w:val="left"/>
        <w:rPr>
          <w:rFonts w:hint="eastAsia" w:ascii="Times New Roman" w:hAnsi="Times New Roman" w:eastAsia="仿宋_GB2312" w:cs="仿宋_GB2312"/>
          <w:color w:val="000000"/>
          <w:kern w:val="2"/>
          <w:sz w:val="32"/>
          <w:szCs w:val="32"/>
          <w:lang w:val="en-US" w:eastAsia="zh-CN" w:bidi="ar"/>
        </w:rPr>
      </w:pPr>
      <w:r>
        <w:rPr>
          <w:rFonts w:hint="eastAsia" w:ascii="Times New Roman" w:hAnsi="Times New Roman" w:eastAsia="仿宋_GB2312" w:cs="仿宋_GB2312"/>
          <w:color w:val="000000"/>
          <w:kern w:val="2"/>
          <w:sz w:val="32"/>
          <w:szCs w:val="32"/>
          <w:lang w:val="en-US" w:eastAsia="zh-CN" w:bidi="ar"/>
        </w:rPr>
        <w:t>附件</w:t>
      </w:r>
      <w:r>
        <w:rPr>
          <w:rFonts w:hint="eastAsia" w:eastAsia="仿宋_GB2312" w:cs="仿宋_GB2312"/>
          <w:color w:val="000000"/>
          <w:kern w:val="2"/>
          <w:sz w:val="32"/>
          <w:szCs w:val="32"/>
          <w:lang w:val="en-US" w:eastAsia="zh-CN" w:bidi="ar"/>
        </w:rPr>
        <w:t>1</w:t>
      </w:r>
      <w:r>
        <w:rPr>
          <w:rFonts w:hint="eastAsia" w:ascii="Times New Roman" w:hAnsi="Times New Roman" w:eastAsia="仿宋_GB2312" w:cs="仿宋_GB2312"/>
          <w:color w:val="000000"/>
          <w:kern w:val="2"/>
          <w:sz w:val="32"/>
          <w:szCs w:val="32"/>
          <w:lang w:val="en-US" w:eastAsia="zh-CN" w:bidi="ar"/>
        </w:rPr>
        <w:t>机场障碍物限制面图</w:t>
      </w:r>
    </w:p>
    <w:p w14:paraId="28C52F5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jc w:val="left"/>
        <w:rPr>
          <w:rFonts w:hint="default" w:ascii="Times New Roman" w:hAnsi="Times New Roman" w:eastAsia="仿宋_GB2312" w:cs="仿宋_GB2312"/>
          <w:color w:val="000000"/>
          <w:kern w:val="2"/>
          <w:sz w:val="32"/>
          <w:szCs w:val="32"/>
          <w:lang w:val="en-US" w:eastAsia="zh-CN" w:bidi="ar"/>
        </w:rPr>
      </w:pPr>
      <w:r>
        <w:rPr>
          <w:rFonts w:hint="eastAsia" w:eastAsia="仿宋_GB2312" w:cs="仿宋_GB2312"/>
          <w:color w:val="000000"/>
          <w:kern w:val="2"/>
          <w:sz w:val="32"/>
          <w:szCs w:val="32"/>
          <w:lang w:val="en-US" w:eastAsia="zh-CN" w:bidi="ar"/>
        </w:rPr>
        <w:t>附件2</w:t>
      </w:r>
      <w:r>
        <w:rPr>
          <w:rFonts w:hint="eastAsia" w:ascii="Times New Roman" w:hAnsi="Times New Roman" w:eastAsia="仿宋_GB2312" w:cs="仿宋_GB2312"/>
          <w:color w:val="000000"/>
          <w:kern w:val="2"/>
          <w:sz w:val="32"/>
          <w:szCs w:val="32"/>
          <w:lang w:val="en-US" w:eastAsia="zh-CN" w:bidi="ar"/>
        </w:rPr>
        <w:t>机场净空保护区域图</w:t>
      </w:r>
    </w:p>
    <w:p w14:paraId="17830A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640" w:firstLineChars="200"/>
        <w:jc w:val="both"/>
        <w:rPr>
          <w:rFonts w:hint="eastAsia" w:ascii="Times New Roman" w:hAnsi="Times New Roman" w:eastAsia="仿宋_GB2312" w:cs="仿宋_GB2312"/>
          <w:color w:val="000000"/>
          <w:kern w:val="2"/>
          <w:sz w:val="32"/>
          <w:szCs w:val="32"/>
          <w:lang w:val="en-US" w:eastAsia="zh-CN" w:bidi="ar"/>
        </w:rPr>
      </w:pPr>
    </w:p>
    <w:p w14:paraId="71C45DFF">
      <w:pPr>
        <w:widowControl/>
        <w:spacing w:line="560" w:lineRule="exact"/>
        <w:ind w:firstLine="643" w:firstLineChars="200"/>
        <w:jc w:val="both"/>
        <w:rPr>
          <w:rFonts w:hint="eastAsia" w:ascii="Times New Roman" w:hAnsi="Times New Roman" w:eastAsia="仿宋_GB2312" w:cs="仿宋_GB2312"/>
          <w:b/>
          <w:bCs/>
          <w:sz w:val="32"/>
          <w:szCs w:val="32"/>
          <w:highlight w:val="none"/>
          <w:lang w:val="en-US" w:eastAsia="zh-CN"/>
        </w:rPr>
      </w:pPr>
    </w:p>
    <w:p w14:paraId="66D23E6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color w:val="000000"/>
          <w:sz w:val="32"/>
          <w:szCs w:val="32"/>
          <w:highlight w:val="none"/>
          <w:lang w:val="en-US" w:eastAsia="zh-CN"/>
        </w:rPr>
      </w:pPr>
    </w:p>
    <w:p w14:paraId="71CF65B8">
      <w:pPr>
        <w:rPr>
          <w:rFonts w:hint="eastAsia" w:ascii="Times New Roman" w:hAnsi="Times New Roman" w:eastAsia="仿宋_GB2312" w:cs="仿宋_GB2312"/>
          <w:bCs w:val="0"/>
          <w:kern w:val="2"/>
          <w:sz w:val="32"/>
          <w:szCs w:val="32"/>
        </w:rPr>
      </w:pPr>
    </w:p>
    <w:p w14:paraId="5CFA5DC9">
      <w:pPr>
        <w:rPr>
          <w:rFonts w:hint="eastAsia" w:ascii="Times New Roman" w:hAnsi="Times New Roman" w:eastAsia="仿宋_GB2312" w:cs="仿宋_GB2312"/>
          <w:bCs w:val="0"/>
          <w:kern w:val="2"/>
          <w:sz w:val="32"/>
          <w:szCs w:val="32"/>
        </w:rPr>
      </w:pPr>
    </w:p>
    <w:p w14:paraId="631743CA">
      <w:pPr>
        <w:rPr>
          <w:rFonts w:hint="eastAsia" w:ascii="Times New Roman" w:hAnsi="Times New Roman" w:eastAsia="仿宋_GB2312" w:cs="仿宋_GB2312"/>
          <w:bCs w:val="0"/>
          <w:kern w:val="2"/>
          <w:sz w:val="32"/>
          <w:szCs w:val="32"/>
        </w:rPr>
      </w:pPr>
    </w:p>
    <w:p w14:paraId="3C131A15">
      <w:pPr>
        <w:rPr>
          <w:rFonts w:hint="eastAsia" w:ascii="Times New Roman" w:hAnsi="Times New Roman" w:eastAsia="仿宋_GB2312" w:cs="仿宋_GB2312"/>
          <w:bCs w:val="0"/>
          <w:kern w:val="2"/>
          <w:sz w:val="32"/>
          <w:szCs w:val="32"/>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方正黑体_GBK">
    <w:altName w:val="微软雅黑"/>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063FED"/>
    <w:rsid w:val="000F5645"/>
    <w:rsid w:val="04F05A45"/>
    <w:rsid w:val="070C0DEF"/>
    <w:rsid w:val="09F60C40"/>
    <w:rsid w:val="0C4E61AF"/>
    <w:rsid w:val="0ECF491D"/>
    <w:rsid w:val="10A5002C"/>
    <w:rsid w:val="1FBF49FA"/>
    <w:rsid w:val="22E744D4"/>
    <w:rsid w:val="26584F46"/>
    <w:rsid w:val="2DDE357F"/>
    <w:rsid w:val="37887291"/>
    <w:rsid w:val="3DE030B3"/>
    <w:rsid w:val="40063FED"/>
    <w:rsid w:val="40491FB6"/>
    <w:rsid w:val="432F3601"/>
    <w:rsid w:val="43856009"/>
    <w:rsid w:val="47665118"/>
    <w:rsid w:val="4F756840"/>
    <w:rsid w:val="6E3571EE"/>
    <w:rsid w:val="7B1771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jc w:val="both"/>
    </w:pPr>
    <w:rPr>
      <w:rFonts w:ascii="Times New Roman" w:hAnsi="Times New Roman" w:eastAsia="宋体" w:cs="Times New Roman"/>
      <w:kern w:val="2"/>
      <w:sz w:val="32"/>
      <w:szCs w:val="4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10024177-db17-4fd3-a92c-c1b1141c44c8</errorID>
      <errorWord>至少提前两日向升放所在地的县级以上</errorWord>
      <group>L1_Grammar</group>
      <groupName>语法问题</groupName>
      <ability>L2_Grammar</ability>
      <abilityName>语法错误</abilityName>
      <candidateList>
        <item>至少提前两日向升放所在地的县级</item>
      </candidateList>
      <explain>该表达中的“至少提前两日向升放所在地的县级以上”存在语义重复。</explain>
      <paraID>5EBD740B</paraID>
      <start>32</start>
      <end>49</end>
      <status>unmodified</status>
      <modifiedWord/>
      <trackRevisions>false</trackRevisions>
    </reviewItem>
  </reviewItems>
  <config/>
</contractReview>
</file>

<file path=customXml/itemProps1.xml><?xml version="1.0" encoding="utf-8"?>
<ds:datastoreItem xmlns:ds="http://schemas.openxmlformats.org/officeDocument/2006/customXml" ds:itemID="{1b7577ae-8082-4759-a3ce-62ec309390e8}">
  <ds:schemaRefs/>
</ds:datastoreItem>
</file>

<file path=docProps/app.xml><?xml version="1.0" encoding="utf-8"?>
<Properties xmlns="http://schemas.openxmlformats.org/officeDocument/2006/extended-properties" xmlns:vt="http://schemas.openxmlformats.org/officeDocument/2006/docPropsVTypes">
  <Template>Normal.dotm</Template>
  <Pages>7</Pages>
  <Words>3120</Words>
  <Characters>3124</Characters>
  <Lines>0</Lines>
  <Paragraphs>0</Paragraphs>
  <TotalTime>70</TotalTime>
  <ScaleCrop>false</ScaleCrop>
  <LinksUpToDate>false</LinksUpToDate>
  <CharactersWithSpaces>3170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2026-08-13T01:50:00Z</dcterms:created>
  <dc:creator>画</dc:creator>
  <cp:lastModifiedBy>画</cp:lastModifiedBy>
  <dcterms:modified xsi:type="dcterms:W3CDTF">2026-09-21T02:20:13Z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8A4BDEB638E04DE5A9D88296AF956C0E_13</vt:lpwstr>
  </property>
  <property fmtid="{D5CDD505-2E9C-101B-9397-08002B2CF9AE}" pid="4" name="KSOTemplateDocerSaveRecord">
    <vt:lpwstr>eyJoZGlkIjoiZDRiZjhlYzdlODdmMGFkNzZmZmZjZGZlYjNkOThmMDAiLCJ1c2VySWQiOiI4NDYwNDI3MzkifQ==</vt:lpwstr>
  </property>
</Properties>
</file>