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585" w14:textId="77777777" w:rsidR="00D23D82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附件</w:t>
      </w:r>
      <w:r>
        <w:rPr>
          <w:rFonts w:hint="eastAsia"/>
          <w:sz w:val="36"/>
          <w:szCs w:val="44"/>
        </w:rPr>
        <w:t>2</w:t>
      </w:r>
    </w:p>
    <w:p w14:paraId="4A0D5EAA" w14:textId="77777777" w:rsidR="00D23D82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ab/>
      </w:r>
    </w:p>
    <w:p w14:paraId="35B17510" w14:textId="77777777" w:rsidR="00D23D82" w:rsidRDefault="0000000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从业人员安全生产教育和培训制度要点</w:t>
      </w:r>
    </w:p>
    <w:p w14:paraId="1B93B0F0" w14:textId="77777777" w:rsidR="00D23D82" w:rsidRDefault="00D23D82">
      <w:pPr>
        <w:rPr>
          <w:sz w:val="36"/>
          <w:szCs w:val="44"/>
        </w:rPr>
      </w:pPr>
    </w:p>
    <w:p w14:paraId="49DBAF74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从业人员安全生产教育和培训制度包括但不限于下列内容：</w:t>
      </w:r>
    </w:p>
    <w:p w14:paraId="1D198662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）实施主体及其职责分工；</w:t>
      </w:r>
    </w:p>
    <w:p w14:paraId="33805AAA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2</w:t>
      </w:r>
      <w:r>
        <w:rPr>
          <w:rFonts w:hint="eastAsia"/>
          <w:sz w:val="36"/>
          <w:szCs w:val="44"/>
        </w:rPr>
        <w:t>）培训计划的编制、变更和发布要求；</w:t>
      </w:r>
    </w:p>
    <w:p w14:paraId="3DB29143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3</w:t>
      </w:r>
      <w:r>
        <w:rPr>
          <w:rFonts w:hint="eastAsia"/>
          <w:sz w:val="36"/>
          <w:szCs w:val="44"/>
        </w:rPr>
        <w:t>）组织实施（岗前安全生产教育和培训或定期安全教育和培训）、对象、形式、频次、周期、学时、培训内容、授课人、授课机构等；</w:t>
      </w:r>
    </w:p>
    <w:p w14:paraId="47670F25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4</w:t>
      </w:r>
      <w:r>
        <w:rPr>
          <w:rFonts w:hint="eastAsia"/>
          <w:sz w:val="36"/>
          <w:szCs w:val="44"/>
        </w:rPr>
        <w:t>）考核标准及记录要求；</w:t>
      </w:r>
    </w:p>
    <w:p w14:paraId="6D0E7637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5</w:t>
      </w:r>
      <w:r>
        <w:rPr>
          <w:rFonts w:hint="eastAsia"/>
          <w:sz w:val="36"/>
          <w:szCs w:val="44"/>
        </w:rPr>
        <w:t>）驾驶员继续教育要求；</w:t>
      </w:r>
    </w:p>
    <w:p w14:paraId="40836171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6</w:t>
      </w:r>
      <w:r>
        <w:rPr>
          <w:rFonts w:hint="eastAsia"/>
          <w:sz w:val="36"/>
          <w:szCs w:val="44"/>
        </w:rPr>
        <w:t>）奖惩要求；</w:t>
      </w:r>
    </w:p>
    <w:p w14:paraId="37A85F0F" w14:textId="77777777" w:rsidR="00D23D82" w:rsidRDefault="00000000" w:rsidP="009441DB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7</w:t>
      </w:r>
      <w:r>
        <w:rPr>
          <w:rFonts w:hint="eastAsia"/>
          <w:sz w:val="36"/>
          <w:szCs w:val="44"/>
        </w:rPr>
        <w:t>）其他需明确的内容。</w:t>
      </w:r>
    </w:p>
    <w:p w14:paraId="07D4917A" w14:textId="77777777" w:rsidR="00D23D82" w:rsidRDefault="00D23D82">
      <w:pPr>
        <w:rPr>
          <w:sz w:val="36"/>
          <w:szCs w:val="44"/>
        </w:rPr>
      </w:pPr>
    </w:p>
    <w:sectPr w:rsidR="00D2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D23752"/>
    <w:rsid w:val="009441DB"/>
    <w:rsid w:val="00D23D82"/>
    <w:rsid w:val="00DB3E40"/>
    <w:rsid w:val="32832AEC"/>
    <w:rsid w:val="44D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FBD83C-F79F-4802-9FBC-6B5ACAF2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PEIFENG.JIANG</cp:lastModifiedBy>
  <cp:revision>2</cp:revision>
  <dcterms:created xsi:type="dcterms:W3CDTF">2025-10-29T10:12:00Z</dcterms:created>
  <dcterms:modified xsi:type="dcterms:W3CDTF">2025-10-29T12:47:00Z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03FFEFBA29174D178035C3ABF5B08F1C_13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